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80F0F" w14:textId="34EAD61C" w:rsidR="00D33DED" w:rsidRPr="00BC6998" w:rsidRDefault="00CF64CA" w:rsidP="00CF64CA">
      <w:pPr>
        <w:jc w:val="center"/>
        <w:rPr>
          <w:rFonts w:cstheme="minorHAnsi"/>
        </w:rPr>
      </w:pPr>
      <w:r w:rsidRPr="00BC6998">
        <w:rPr>
          <w:rFonts w:cstheme="minorHAnsi"/>
          <w:noProof/>
        </w:rPr>
        <w:drawing>
          <wp:inline distT="0" distB="0" distL="0" distR="0" wp14:anchorId="11E7E49B" wp14:editId="014AFD7A">
            <wp:extent cx="4978400" cy="955789"/>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ubatenergy-labs-logo-OL-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1960" cy="964152"/>
                    </a:xfrm>
                    <a:prstGeom prst="rect">
                      <a:avLst/>
                    </a:prstGeom>
                  </pic:spPr>
                </pic:pic>
              </a:graphicData>
            </a:graphic>
          </wp:inline>
        </w:drawing>
      </w:r>
    </w:p>
    <w:p w14:paraId="3024D122" w14:textId="2A5522A3" w:rsidR="00CF64CA" w:rsidRPr="00BC6998" w:rsidRDefault="00BA7575" w:rsidP="00CF64CA">
      <w:pPr>
        <w:jc w:val="center"/>
        <w:rPr>
          <w:rFonts w:cstheme="minorHAnsi"/>
          <w:b/>
          <w:bCs/>
          <w:sz w:val="32"/>
          <w:szCs w:val="32"/>
        </w:rPr>
      </w:pPr>
      <w:r w:rsidRPr="00BC6998">
        <w:rPr>
          <w:rFonts w:cstheme="minorHAnsi"/>
          <w:b/>
          <w:bCs/>
          <w:sz w:val="32"/>
          <w:szCs w:val="32"/>
        </w:rPr>
        <w:t>2021 Cohort Launch Program Information and Media Kit</w:t>
      </w:r>
    </w:p>
    <w:p w14:paraId="481539DE" w14:textId="7159D4FC" w:rsidR="00BA7575" w:rsidRPr="00BC6998" w:rsidRDefault="00BA7575" w:rsidP="00BA7575">
      <w:pPr>
        <w:rPr>
          <w:rFonts w:cstheme="minorHAnsi"/>
          <w:b/>
          <w:bCs/>
          <w:sz w:val="28"/>
          <w:szCs w:val="28"/>
        </w:rPr>
      </w:pPr>
    </w:p>
    <w:p w14:paraId="1E4CB17F" w14:textId="23B27CB8" w:rsidR="00BA7575" w:rsidRPr="00BC6998" w:rsidRDefault="00BA7575" w:rsidP="00BA7575">
      <w:pPr>
        <w:rPr>
          <w:rFonts w:cstheme="minorHAnsi"/>
          <w:b/>
          <w:bCs/>
          <w:sz w:val="28"/>
          <w:szCs w:val="28"/>
          <w:u w:val="single"/>
        </w:rPr>
      </w:pPr>
      <w:r w:rsidRPr="00BC6998">
        <w:rPr>
          <w:rFonts w:cstheme="minorHAnsi"/>
          <w:b/>
          <w:bCs/>
          <w:sz w:val="28"/>
          <w:szCs w:val="28"/>
          <w:u w:val="single"/>
        </w:rPr>
        <w:t>Introduction</w:t>
      </w:r>
    </w:p>
    <w:p w14:paraId="116757DE" w14:textId="414809ED" w:rsidR="00BA7575" w:rsidRPr="00BC6998" w:rsidRDefault="00BA7575" w:rsidP="00BA7575">
      <w:pPr>
        <w:rPr>
          <w:rFonts w:cstheme="minorHAnsi"/>
        </w:rPr>
      </w:pPr>
      <w:r w:rsidRPr="00BC6998">
        <w:rPr>
          <w:rFonts w:cstheme="minorHAnsi"/>
        </w:rPr>
        <w:t xml:space="preserve">The Incubatenergy® Labs 2021 cohort </w:t>
      </w:r>
      <w:r w:rsidR="002E6201">
        <w:rPr>
          <w:rFonts w:cstheme="minorHAnsi"/>
        </w:rPr>
        <w:t>launched on</w:t>
      </w:r>
      <w:r w:rsidRPr="00BC6998">
        <w:rPr>
          <w:rFonts w:cstheme="minorHAnsi"/>
        </w:rPr>
        <w:t xml:space="preserve"> Wednesday, Dec. 2, 2020, with the opening of its call for startup applications.</w:t>
      </w:r>
    </w:p>
    <w:p w14:paraId="224652C2" w14:textId="03B19E12" w:rsidR="00BA7575" w:rsidRPr="00BC6998" w:rsidRDefault="00BA7575" w:rsidP="00BA7575">
      <w:pPr>
        <w:rPr>
          <w:rFonts w:cstheme="minorHAnsi"/>
        </w:rPr>
      </w:pPr>
      <w:r w:rsidRPr="00BC6998">
        <w:rPr>
          <w:rFonts w:cstheme="minorHAnsi"/>
        </w:rPr>
        <w:t xml:space="preserve">Included in this document </w:t>
      </w:r>
      <w:r w:rsidR="00507549" w:rsidRPr="00BC6998">
        <w:rPr>
          <w:rFonts w:cstheme="minorHAnsi"/>
        </w:rPr>
        <w:t xml:space="preserve">are </w:t>
      </w:r>
      <w:r w:rsidRPr="00BC6998">
        <w:rPr>
          <w:rFonts w:cstheme="minorHAnsi"/>
        </w:rPr>
        <w:t xml:space="preserve">key </w:t>
      </w:r>
      <w:r w:rsidR="001B0ACD">
        <w:rPr>
          <w:rFonts w:cstheme="minorHAnsi"/>
        </w:rPr>
        <w:t>pro</w:t>
      </w:r>
      <w:r w:rsidRPr="00BC6998">
        <w:rPr>
          <w:rFonts w:cstheme="minorHAnsi"/>
        </w:rPr>
        <w:t>gram information</w:t>
      </w:r>
      <w:r w:rsidR="001B0ACD">
        <w:rPr>
          <w:rFonts w:cstheme="minorHAnsi"/>
        </w:rPr>
        <w:t xml:space="preserve"> and schedule</w:t>
      </w:r>
      <w:r w:rsidRPr="00BC6998">
        <w:rPr>
          <w:rFonts w:cstheme="minorHAnsi"/>
        </w:rPr>
        <w:t>,</w:t>
      </w:r>
      <w:r w:rsidR="001B0ACD">
        <w:rPr>
          <w:rFonts w:cstheme="minorHAnsi"/>
        </w:rPr>
        <w:t xml:space="preserve"> 2021 challenge categories,</w:t>
      </w:r>
      <w:r w:rsidRPr="00BC6998">
        <w:rPr>
          <w:rFonts w:cstheme="minorHAnsi"/>
        </w:rPr>
        <w:t xml:space="preserve"> </w:t>
      </w:r>
      <w:r w:rsidR="00507549" w:rsidRPr="00BC6998">
        <w:rPr>
          <w:rFonts w:cstheme="minorHAnsi"/>
        </w:rPr>
        <w:t xml:space="preserve">press release, </w:t>
      </w:r>
      <w:r w:rsidR="001B0ACD">
        <w:rPr>
          <w:rFonts w:cstheme="minorHAnsi"/>
        </w:rPr>
        <w:t xml:space="preserve">and examples of </w:t>
      </w:r>
      <w:r w:rsidR="00507549" w:rsidRPr="00BC6998">
        <w:rPr>
          <w:rFonts w:cstheme="minorHAnsi"/>
        </w:rPr>
        <w:t>social media content</w:t>
      </w:r>
      <w:r w:rsidR="00106475">
        <w:rPr>
          <w:rFonts w:cstheme="minorHAnsi"/>
        </w:rPr>
        <w:t xml:space="preserve"> you can cut and paste into your outreach efforts</w:t>
      </w:r>
      <w:r w:rsidR="001B0ACD">
        <w:rPr>
          <w:rFonts w:cstheme="minorHAnsi"/>
        </w:rPr>
        <w:t>.</w:t>
      </w:r>
    </w:p>
    <w:p w14:paraId="0E697F5B" w14:textId="20C93FCD" w:rsidR="00BA7575" w:rsidRPr="00BC6998" w:rsidRDefault="00BA7575" w:rsidP="00BA7575">
      <w:pPr>
        <w:rPr>
          <w:rFonts w:cstheme="minorHAnsi"/>
        </w:rPr>
      </w:pPr>
      <w:r w:rsidRPr="00BC6998">
        <w:rPr>
          <w:rFonts w:cstheme="minorHAnsi"/>
        </w:rPr>
        <w:t xml:space="preserve">Please reach out to Annie Haas, </w:t>
      </w:r>
      <w:hyperlink r:id="rId8" w:history="1">
        <w:r w:rsidRPr="00BC6998">
          <w:rPr>
            <w:rStyle w:val="Hyperlink"/>
            <w:rFonts w:cstheme="minorHAnsi"/>
          </w:rPr>
          <w:t>ahaas@epri.com</w:t>
        </w:r>
      </w:hyperlink>
      <w:r w:rsidRPr="00BC6998">
        <w:rPr>
          <w:rFonts w:cstheme="minorHAnsi"/>
        </w:rPr>
        <w:t xml:space="preserve"> or 704-608-6314, with questions or comments.</w:t>
      </w:r>
    </w:p>
    <w:p w14:paraId="1348D53A" w14:textId="7051302A" w:rsidR="00507549" w:rsidRPr="00BC6998" w:rsidRDefault="00BC6998" w:rsidP="00507549">
      <w:pPr>
        <w:rPr>
          <w:rFonts w:cstheme="minorHAnsi"/>
          <w:b/>
          <w:bCs/>
          <w:sz w:val="28"/>
          <w:szCs w:val="28"/>
          <w:u w:val="single"/>
        </w:rPr>
      </w:pPr>
      <w:r w:rsidRPr="00BC6998">
        <w:rPr>
          <w:rFonts w:cstheme="minorHAnsi"/>
          <w:b/>
          <w:bCs/>
          <w:sz w:val="28"/>
          <w:szCs w:val="28"/>
        </w:rPr>
        <w:br/>
      </w:r>
      <w:r w:rsidR="00507549" w:rsidRPr="00BC6998">
        <w:rPr>
          <w:rFonts w:cstheme="minorHAnsi"/>
          <w:b/>
          <w:bCs/>
          <w:sz w:val="28"/>
          <w:szCs w:val="28"/>
          <w:u w:val="single"/>
        </w:rPr>
        <w:t>About the Program</w:t>
      </w:r>
    </w:p>
    <w:p w14:paraId="56700FD8" w14:textId="087A3B4C" w:rsidR="00507549" w:rsidRPr="00BC6998" w:rsidRDefault="00507549" w:rsidP="00507549">
      <w:pPr>
        <w:rPr>
          <w:rFonts w:cstheme="minorHAnsi"/>
          <w:shd w:val="clear" w:color="auto" w:fill="FFFFFF"/>
        </w:rPr>
      </w:pPr>
      <w:r w:rsidRPr="00BC6998">
        <w:rPr>
          <w:rFonts w:cstheme="minorHAnsi"/>
          <w:shd w:val="clear" w:color="auto" w:fill="FFFFFF"/>
        </w:rPr>
        <w:t xml:space="preserve">Incubatenergy® Labs is built </w:t>
      </w:r>
      <w:r w:rsidR="00BC6998">
        <w:rPr>
          <w:rFonts w:cstheme="minorHAnsi"/>
          <w:shd w:val="clear" w:color="auto" w:fill="FFFFFF"/>
        </w:rPr>
        <w:t xml:space="preserve">by the Electric Power Research Institute </w:t>
      </w:r>
      <w:r w:rsidRPr="00BC6998">
        <w:rPr>
          <w:rFonts w:cstheme="minorHAnsi"/>
          <w:shd w:val="clear" w:color="auto" w:fill="FFFFFF"/>
        </w:rPr>
        <w:t>for startups to engage utilities in paid demonstration projects. A utilities summit and collaborative demonstrations program in one, the program links startup companies leading the advancement of electrification, decarbonization, and grid modernization with utilities from around the world that have the capacity and desire to demonstrate and scale those innovations. We structured the program to give you maximum exposure to utilities and ensure that the results of a successful demonstration with one utility turns into opportunities</w:t>
      </w:r>
      <w:r w:rsidR="00106475">
        <w:rPr>
          <w:rFonts w:cstheme="minorHAnsi"/>
          <w:shd w:val="clear" w:color="auto" w:fill="FFFFFF"/>
        </w:rPr>
        <w:t xml:space="preserve"> with many</w:t>
      </w:r>
      <w:r w:rsidRPr="00BC6998">
        <w:rPr>
          <w:rFonts w:cstheme="minorHAnsi"/>
          <w:shd w:val="clear" w:color="auto" w:fill="FFFFFF"/>
        </w:rPr>
        <w:t xml:space="preserve">. </w:t>
      </w:r>
    </w:p>
    <w:p w14:paraId="3A6C78EC" w14:textId="77777777" w:rsidR="00F604F4" w:rsidRPr="00BC6998" w:rsidRDefault="00F604F4" w:rsidP="00507549">
      <w:pPr>
        <w:rPr>
          <w:rFonts w:cstheme="minorHAnsi"/>
          <w:b/>
          <w:bCs/>
          <w:shd w:val="clear" w:color="auto" w:fill="FFFFFF"/>
        </w:rPr>
      </w:pPr>
    </w:p>
    <w:p w14:paraId="214699E6" w14:textId="5C40BBAB" w:rsidR="00507549" w:rsidRPr="00BC6998" w:rsidRDefault="00507549" w:rsidP="00507549">
      <w:pPr>
        <w:rPr>
          <w:rFonts w:cstheme="minorHAnsi"/>
          <w:b/>
          <w:bCs/>
          <w:sz w:val="28"/>
          <w:szCs w:val="28"/>
          <w:u w:val="single"/>
          <w:shd w:val="clear" w:color="auto" w:fill="FFFFFF"/>
        </w:rPr>
      </w:pPr>
      <w:r w:rsidRPr="00BC6998">
        <w:rPr>
          <w:rFonts w:cstheme="minorHAnsi"/>
          <w:b/>
          <w:bCs/>
          <w:sz w:val="28"/>
          <w:szCs w:val="28"/>
          <w:u w:val="single"/>
          <w:shd w:val="clear" w:color="auto" w:fill="FFFFFF"/>
        </w:rPr>
        <w:t xml:space="preserve">How it Works </w:t>
      </w:r>
    </w:p>
    <w:p w14:paraId="348D7ED0" w14:textId="15954726" w:rsidR="00507549" w:rsidRPr="001B0ACD" w:rsidRDefault="00507549" w:rsidP="00BC6998">
      <w:pPr>
        <w:pStyle w:val="NormalWeb"/>
        <w:shd w:val="clear" w:color="auto" w:fill="FFFFFF"/>
        <w:spacing w:before="0" w:beforeAutospacing="0" w:after="150" w:afterAutospacing="0"/>
        <w:rPr>
          <w:rFonts w:asciiTheme="minorHAnsi" w:hAnsiTheme="minorHAnsi" w:cstheme="minorHAnsi"/>
          <w:sz w:val="22"/>
          <w:szCs w:val="22"/>
        </w:rPr>
      </w:pPr>
      <w:r w:rsidRPr="001B0ACD">
        <w:rPr>
          <w:rFonts w:asciiTheme="minorHAnsi" w:hAnsiTheme="minorHAnsi" w:cstheme="minorHAnsi"/>
          <w:sz w:val="22"/>
          <w:szCs w:val="22"/>
        </w:rPr>
        <w:t xml:space="preserve">Through Incubatenergy Labs, EPRI subject matter experts, and a group of leading utilities are engaging early stage companies to demonstrate and deploy innovative solutions in targeted areas, in an accelerated fashion. </w:t>
      </w:r>
    </w:p>
    <w:p w14:paraId="4AD7FCBF" w14:textId="5131A261" w:rsidR="00780457" w:rsidRPr="001B0ACD" w:rsidRDefault="00497961" w:rsidP="00BC6998">
      <w:pPr>
        <w:pStyle w:val="NormalWeb"/>
        <w:shd w:val="clear" w:color="auto" w:fill="FFFFFF"/>
        <w:spacing w:before="0" w:beforeAutospacing="0" w:after="150" w:afterAutospacing="0"/>
        <w:rPr>
          <w:rFonts w:asciiTheme="minorHAnsi" w:hAnsiTheme="minorHAnsi" w:cstheme="minorHAnsi"/>
          <w:sz w:val="22"/>
          <w:szCs w:val="22"/>
        </w:rPr>
      </w:pPr>
      <w:r w:rsidRPr="001B0ACD">
        <w:rPr>
          <w:rFonts w:asciiTheme="minorHAnsi" w:hAnsiTheme="minorHAnsi" w:cstheme="minorHAnsi"/>
          <w:sz w:val="22"/>
          <w:szCs w:val="22"/>
        </w:rPr>
        <w:t xml:space="preserve">First, startups apply on the Incubatenergy Labs </w:t>
      </w:r>
      <w:hyperlink r:id="rId9" w:history="1">
        <w:r w:rsidRPr="00BC6998">
          <w:rPr>
            <w:rStyle w:val="Hyperlink"/>
            <w:rFonts w:asciiTheme="minorHAnsi" w:hAnsiTheme="minorHAnsi" w:cstheme="minorHAnsi"/>
            <w:sz w:val="22"/>
            <w:szCs w:val="22"/>
          </w:rPr>
          <w:t>website</w:t>
        </w:r>
      </w:hyperlink>
      <w:r w:rsidR="00507549" w:rsidRPr="00BC6998">
        <w:rPr>
          <w:rFonts w:asciiTheme="minorHAnsi" w:hAnsiTheme="minorHAnsi" w:cstheme="minorHAnsi"/>
          <w:color w:val="333333"/>
          <w:sz w:val="22"/>
          <w:szCs w:val="22"/>
        </w:rPr>
        <w:t xml:space="preserve">. </w:t>
      </w:r>
      <w:r w:rsidR="00F604F4" w:rsidRPr="001B0ACD">
        <w:rPr>
          <w:rFonts w:asciiTheme="minorHAnsi" w:hAnsiTheme="minorHAnsi" w:cstheme="minorHAnsi"/>
          <w:sz w:val="22"/>
          <w:szCs w:val="22"/>
        </w:rPr>
        <w:t>Then, t</w:t>
      </w:r>
      <w:r w:rsidR="00507549" w:rsidRPr="001B0ACD">
        <w:rPr>
          <w:rFonts w:asciiTheme="minorHAnsi" w:hAnsiTheme="minorHAnsi" w:cstheme="minorHAnsi"/>
          <w:sz w:val="22"/>
          <w:szCs w:val="22"/>
        </w:rPr>
        <w:t xml:space="preserve">he collaborative </w:t>
      </w:r>
      <w:r w:rsidRPr="001B0ACD">
        <w:rPr>
          <w:rFonts w:asciiTheme="minorHAnsi" w:hAnsiTheme="minorHAnsi" w:cstheme="minorHAnsi"/>
          <w:sz w:val="22"/>
          <w:szCs w:val="22"/>
        </w:rPr>
        <w:t xml:space="preserve">team </w:t>
      </w:r>
      <w:r w:rsidR="00507549" w:rsidRPr="001B0ACD">
        <w:rPr>
          <w:rFonts w:asciiTheme="minorHAnsi" w:hAnsiTheme="minorHAnsi" w:cstheme="minorHAnsi"/>
          <w:sz w:val="22"/>
          <w:szCs w:val="22"/>
        </w:rPr>
        <w:t>of EPRI and utilit</w:t>
      </w:r>
      <w:r w:rsidRPr="001B0ACD">
        <w:rPr>
          <w:rFonts w:asciiTheme="minorHAnsi" w:hAnsiTheme="minorHAnsi" w:cstheme="minorHAnsi"/>
          <w:sz w:val="22"/>
          <w:szCs w:val="22"/>
        </w:rPr>
        <w:t>y personnel</w:t>
      </w:r>
      <w:r w:rsidR="00507549" w:rsidRPr="001B0ACD">
        <w:rPr>
          <w:rFonts w:asciiTheme="minorHAnsi" w:hAnsiTheme="minorHAnsi" w:cstheme="minorHAnsi"/>
          <w:sz w:val="22"/>
          <w:szCs w:val="22"/>
        </w:rPr>
        <w:t xml:space="preserve"> </w:t>
      </w:r>
      <w:r w:rsidR="00F604F4" w:rsidRPr="001B0ACD">
        <w:rPr>
          <w:rFonts w:asciiTheme="minorHAnsi" w:hAnsiTheme="minorHAnsi" w:cstheme="minorHAnsi"/>
          <w:sz w:val="22"/>
          <w:szCs w:val="22"/>
        </w:rPr>
        <w:t>evaluate and select</w:t>
      </w:r>
      <w:r w:rsidR="00507549" w:rsidRPr="001B0ACD">
        <w:rPr>
          <w:rFonts w:asciiTheme="minorHAnsi" w:hAnsiTheme="minorHAnsi" w:cstheme="minorHAnsi"/>
          <w:sz w:val="22"/>
          <w:szCs w:val="22"/>
        </w:rPr>
        <w:t xml:space="preserve"> a number of companies to engage in paid demonstrations. There’s no set number of slots</w:t>
      </w:r>
      <w:r w:rsidRPr="001B0ACD">
        <w:rPr>
          <w:rFonts w:asciiTheme="minorHAnsi" w:hAnsiTheme="minorHAnsi" w:cstheme="minorHAnsi"/>
          <w:sz w:val="22"/>
          <w:szCs w:val="22"/>
        </w:rPr>
        <w:t>, and there’s no set demonstration “cost”</w:t>
      </w:r>
      <w:r w:rsidR="00507549" w:rsidRPr="001B0ACD">
        <w:rPr>
          <w:rFonts w:asciiTheme="minorHAnsi" w:hAnsiTheme="minorHAnsi" w:cstheme="minorHAnsi"/>
          <w:sz w:val="22"/>
          <w:szCs w:val="22"/>
        </w:rPr>
        <w:t>.</w:t>
      </w:r>
      <w:r w:rsidRPr="001B0ACD">
        <w:rPr>
          <w:rFonts w:asciiTheme="minorHAnsi" w:hAnsiTheme="minorHAnsi" w:cstheme="minorHAnsi"/>
          <w:sz w:val="22"/>
          <w:szCs w:val="22"/>
        </w:rPr>
        <w:t xml:space="preserve"> They key is flexibility to encourage innovation. </w:t>
      </w:r>
      <w:r w:rsidR="00507549" w:rsidRPr="001B0ACD">
        <w:rPr>
          <w:rFonts w:asciiTheme="minorHAnsi" w:hAnsiTheme="minorHAnsi" w:cstheme="minorHAnsi"/>
          <w:sz w:val="22"/>
          <w:szCs w:val="22"/>
        </w:rPr>
        <w:t>Last year, we chose ten</w:t>
      </w:r>
      <w:r w:rsidRPr="001B0ACD">
        <w:rPr>
          <w:rFonts w:asciiTheme="minorHAnsi" w:hAnsiTheme="minorHAnsi" w:cstheme="minorHAnsi"/>
          <w:sz w:val="22"/>
          <w:szCs w:val="22"/>
        </w:rPr>
        <w:t xml:space="preserve"> startups</w:t>
      </w:r>
      <w:r w:rsidR="00780457" w:rsidRPr="001B0ACD">
        <w:rPr>
          <w:rFonts w:asciiTheme="minorHAnsi" w:hAnsiTheme="minorHAnsi" w:cstheme="minorHAnsi"/>
          <w:sz w:val="22"/>
          <w:szCs w:val="22"/>
        </w:rPr>
        <w:t xml:space="preserve"> from an applicant pool of 136 startups.</w:t>
      </w:r>
      <w:r w:rsidR="000615E0" w:rsidRPr="001B0ACD">
        <w:rPr>
          <w:rFonts w:asciiTheme="minorHAnsi" w:hAnsiTheme="minorHAnsi" w:cstheme="minorHAnsi"/>
          <w:sz w:val="22"/>
          <w:szCs w:val="22"/>
        </w:rPr>
        <w:t xml:space="preserve"> Once final startups are determined, we work together to scope and execute the demonstration projects.</w:t>
      </w:r>
    </w:p>
    <w:p w14:paraId="3346B141" w14:textId="4F8A37A5" w:rsidR="00507549" w:rsidRPr="001B0ACD" w:rsidRDefault="00507549" w:rsidP="00BC6998">
      <w:pPr>
        <w:pStyle w:val="NormalWeb"/>
        <w:shd w:val="clear" w:color="auto" w:fill="FFFFFF"/>
        <w:spacing w:before="0" w:beforeAutospacing="0" w:after="150" w:afterAutospacing="0"/>
        <w:rPr>
          <w:rFonts w:asciiTheme="minorHAnsi" w:hAnsiTheme="minorHAnsi" w:cstheme="minorHAnsi"/>
          <w:sz w:val="22"/>
          <w:szCs w:val="22"/>
        </w:rPr>
      </w:pPr>
      <w:r w:rsidRPr="001B0ACD">
        <w:rPr>
          <w:rFonts w:asciiTheme="minorHAnsi" w:hAnsiTheme="minorHAnsi" w:cstheme="minorHAnsi"/>
          <w:sz w:val="22"/>
          <w:szCs w:val="22"/>
        </w:rPr>
        <w:t>For those demonstrations, we’re pushing ourselves to move fast and engage the startups and utilities as a group to facilitate the scale of promising approaches to modernize and decarbonize our grid, delight our customers, communities</w:t>
      </w:r>
      <w:r w:rsidR="00497961" w:rsidRPr="001B0ACD">
        <w:rPr>
          <w:rFonts w:asciiTheme="minorHAnsi" w:hAnsiTheme="minorHAnsi" w:cstheme="minorHAnsi"/>
          <w:sz w:val="22"/>
          <w:szCs w:val="22"/>
        </w:rPr>
        <w:t>,</w:t>
      </w:r>
      <w:r w:rsidRPr="001B0ACD">
        <w:rPr>
          <w:rFonts w:asciiTheme="minorHAnsi" w:hAnsiTheme="minorHAnsi" w:cstheme="minorHAnsi"/>
          <w:sz w:val="22"/>
          <w:szCs w:val="22"/>
        </w:rPr>
        <w:t xml:space="preserve"> and workforce</w:t>
      </w:r>
      <w:r w:rsidR="00497961" w:rsidRPr="001B0ACD">
        <w:rPr>
          <w:rFonts w:asciiTheme="minorHAnsi" w:hAnsiTheme="minorHAnsi" w:cstheme="minorHAnsi"/>
          <w:sz w:val="22"/>
          <w:szCs w:val="22"/>
        </w:rPr>
        <w:t>,</w:t>
      </w:r>
      <w:r w:rsidRPr="001B0ACD">
        <w:rPr>
          <w:rFonts w:asciiTheme="minorHAnsi" w:hAnsiTheme="minorHAnsi" w:cstheme="minorHAnsi"/>
          <w:sz w:val="22"/>
          <w:szCs w:val="22"/>
        </w:rPr>
        <w:t xml:space="preserve"> and build new business opportunities. We’ll spend four </w:t>
      </w:r>
      <w:r w:rsidR="00106475">
        <w:rPr>
          <w:rFonts w:asciiTheme="minorHAnsi" w:hAnsiTheme="minorHAnsi" w:cstheme="minorHAnsi"/>
          <w:sz w:val="22"/>
          <w:szCs w:val="22"/>
        </w:rPr>
        <w:t xml:space="preserve">to six </w:t>
      </w:r>
      <w:r w:rsidRPr="001B0ACD">
        <w:rPr>
          <w:rFonts w:asciiTheme="minorHAnsi" w:hAnsiTheme="minorHAnsi" w:cstheme="minorHAnsi"/>
          <w:sz w:val="22"/>
          <w:szCs w:val="22"/>
        </w:rPr>
        <w:t>weeks scoping projects,</w:t>
      </w:r>
      <w:r w:rsidR="00106475">
        <w:rPr>
          <w:rFonts w:asciiTheme="minorHAnsi" w:hAnsiTheme="minorHAnsi" w:cstheme="minorHAnsi"/>
          <w:sz w:val="22"/>
          <w:szCs w:val="22"/>
        </w:rPr>
        <w:t xml:space="preserve"> sixteen</w:t>
      </w:r>
      <w:r w:rsidRPr="001B0ACD">
        <w:rPr>
          <w:rFonts w:asciiTheme="minorHAnsi" w:hAnsiTheme="minorHAnsi" w:cstheme="minorHAnsi"/>
          <w:sz w:val="22"/>
          <w:szCs w:val="22"/>
        </w:rPr>
        <w:t xml:space="preserve"> weeks executing them</w:t>
      </w:r>
      <w:r w:rsidR="00497961" w:rsidRPr="001B0ACD">
        <w:rPr>
          <w:rFonts w:asciiTheme="minorHAnsi" w:hAnsiTheme="minorHAnsi" w:cstheme="minorHAnsi"/>
          <w:sz w:val="22"/>
          <w:szCs w:val="22"/>
        </w:rPr>
        <w:t>,</w:t>
      </w:r>
      <w:r w:rsidRPr="001B0ACD">
        <w:rPr>
          <w:rFonts w:asciiTheme="minorHAnsi" w:hAnsiTheme="minorHAnsi" w:cstheme="minorHAnsi"/>
          <w:sz w:val="22"/>
          <w:szCs w:val="22"/>
        </w:rPr>
        <w:t xml:space="preserve"> and showcas</w:t>
      </w:r>
      <w:r w:rsidR="00497961" w:rsidRPr="001B0ACD">
        <w:rPr>
          <w:rFonts w:asciiTheme="minorHAnsi" w:hAnsiTheme="minorHAnsi" w:cstheme="minorHAnsi"/>
          <w:sz w:val="22"/>
          <w:szCs w:val="22"/>
        </w:rPr>
        <w:t>e</w:t>
      </w:r>
      <w:r w:rsidRPr="001B0ACD">
        <w:rPr>
          <w:rFonts w:asciiTheme="minorHAnsi" w:hAnsiTheme="minorHAnsi" w:cstheme="minorHAnsi"/>
          <w:sz w:val="22"/>
          <w:szCs w:val="22"/>
        </w:rPr>
        <w:t xml:space="preserve"> the results at a Demo Day event</w:t>
      </w:r>
      <w:r w:rsidR="00497961" w:rsidRPr="001B0ACD">
        <w:rPr>
          <w:rFonts w:asciiTheme="minorHAnsi" w:hAnsiTheme="minorHAnsi" w:cstheme="minorHAnsi"/>
          <w:sz w:val="22"/>
          <w:szCs w:val="22"/>
        </w:rPr>
        <w:t xml:space="preserve"> in </w:t>
      </w:r>
      <w:r w:rsidR="00106475">
        <w:rPr>
          <w:rFonts w:asciiTheme="minorHAnsi" w:hAnsiTheme="minorHAnsi" w:cstheme="minorHAnsi"/>
          <w:sz w:val="22"/>
          <w:szCs w:val="22"/>
        </w:rPr>
        <w:t>the Fall of</w:t>
      </w:r>
      <w:r w:rsidR="00106475" w:rsidRPr="001B0ACD">
        <w:rPr>
          <w:rFonts w:asciiTheme="minorHAnsi" w:hAnsiTheme="minorHAnsi" w:cstheme="minorHAnsi"/>
          <w:sz w:val="22"/>
          <w:szCs w:val="22"/>
        </w:rPr>
        <w:t xml:space="preserve"> </w:t>
      </w:r>
      <w:r w:rsidR="000615E0" w:rsidRPr="001B0ACD">
        <w:rPr>
          <w:rFonts w:asciiTheme="minorHAnsi" w:hAnsiTheme="minorHAnsi" w:cstheme="minorHAnsi"/>
          <w:sz w:val="22"/>
          <w:szCs w:val="22"/>
        </w:rPr>
        <w:t>2021.</w:t>
      </w:r>
    </w:p>
    <w:p w14:paraId="748A249B" w14:textId="77777777" w:rsidR="00780457" w:rsidRPr="00BC6998" w:rsidRDefault="00780457" w:rsidP="00497961">
      <w:pPr>
        <w:rPr>
          <w:rFonts w:cstheme="minorHAnsi"/>
          <w:b/>
          <w:bCs/>
          <w:shd w:val="clear" w:color="auto" w:fill="FFFFFF"/>
        </w:rPr>
      </w:pPr>
    </w:p>
    <w:p w14:paraId="3A46FF85" w14:textId="77777777" w:rsidR="00BC6998" w:rsidRDefault="00BC6998" w:rsidP="00497961">
      <w:pPr>
        <w:rPr>
          <w:rFonts w:cstheme="minorHAnsi"/>
          <w:b/>
          <w:bCs/>
          <w:shd w:val="clear" w:color="auto" w:fill="FFFFFF"/>
        </w:rPr>
      </w:pPr>
    </w:p>
    <w:p w14:paraId="166162FD" w14:textId="568B4151" w:rsidR="00497961" w:rsidRPr="00BC6998" w:rsidRDefault="001B0ACD" w:rsidP="00497961">
      <w:pPr>
        <w:rPr>
          <w:rFonts w:cstheme="minorHAnsi"/>
          <w:b/>
          <w:bCs/>
          <w:sz w:val="28"/>
          <w:szCs w:val="28"/>
          <w:u w:val="single"/>
          <w:shd w:val="clear" w:color="auto" w:fill="FFFFFF"/>
        </w:rPr>
      </w:pPr>
      <w:r>
        <w:rPr>
          <w:rFonts w:cstheme="minorHAnsi"/>
          <w:b/>
          <w:bCs/>
          <w:sz w:val="28"/>
          <w:szCs w:val="28"/>
          <w:u w:val="single"/>
          <w:shd w:val="clear" w:color="auto" w:fill="FFFFFF"/>
        </w:rPr>
        <w:t>KEY DATES</w:t>
      </w:r>
      <w:r w:rsidR="00AC55F7">
        <w:rPr>
          <w:rFonts w:cstheme="minorHAnsi"/>
          <w:b/>
          <w:bCs/>
          <w:sz w:val="28"/>
          <w:szCs w:val="28"/>
          <w:u w:val="single"/>
          <w:shd w:val="clear" w:color="auto" w:fill="FFFFFF"/>
        </w:rPr>
        <w:t>: 2021 Incubatenergy Labs Challenge</w:t>
      </w:r>
    </w:p>
    <w:p w14:paraId="232859DD" w14:textId="4B97F780" w:rsidR="00497961" w:rsidRPr="00BC6998" w:rsidRDefault="00497961" w:rsidP="00BC6998">
      <w:pPr>
        <w:pStyle w:val="ListParagraph"/>
        <w:numPr>
          <w:ilvl w:val="0"/>
          <w:numId w:val="9"/>
        </w:numPr>
        <w:rPr>
          <w:rFonts w:cstheme="minorHAnsi"/>
          <w:shd w:val="clear" w:color="auto" w:fill="FFFFFF"/>
        </w:rPr>
      </w:pPr>
      <w:r w:rsidRPr="00BC6998">
        <w:rPr>
          <w:rFonts w:cstheme="minorHAnsi"/>
          <w:shd w:val="clear" w:color="auto" w:fill="FFFFFF"/>
        </w:rPr>
        <w:t xml:space="preserve">December 2, 2020: </w:t>
      </w:r>
      <w:r w:rsidRPr="00BC6998">
        <w:rPr>
          <w:rFonts w:cstheme="minorHAnsi"/>
          <w:shd w:val="clear" w:color="auto" w:fill="FFFFFF"/>
        </w:rPr>
        <w:tab/>
      </w:r>
      <w:r w:rsidRPr="00BC6998">
        <w:rPr>
          <w:rFonts w:cstheme="minorHAnsi"/>
          <w:shd w:val="clear" w:color="auto" w:fill="FFFFFF"/>
        </w:rPr>
        <w:tab/>
      </w:r>
      <w:r w:rsidRPr="00BC6998">
        <w:rPr>
          <w:rFonts w:cstheme="minorHAnsi"/>
          <w:shd w:val="clear" w:color="auto" w:fill="FFFFFF"/>
        </w:rPr>
        <w:tab/>
        <w:t>Application site live</w:t>
      </w:r>
      <w:r w:rsidR="001B0ACD">
        <w:rPr>
          <w:rFonts w:cstheme="minorHAnsi"/>
          <w:shd w:val="clear" w:color="auto" w:fill="FFFFFF"/>
        </w:rPr>
        <w:t>; press release distributed 10 a.m. ET</w:t>
      </w:r>
    </w:p>
    <w:p w14:paraId="3416CD76" w14:textId="2FEEDB7A" w:rsidR="00497961" w:rsidRPr="00BC6998" w:rsidRDefault="00497961" w:rsidP="00BC6998">
      <w:pPr>
        <w:pStyle w:val="ListParagraph"/>
        <w:numPr>
          <w:ilvl w:val="0"/>
          <w:numId w:val="9"/>
        </w:numPr>
        <w:rPr>
          <w:rFonts w:cstheme="minorHAnsi"/>
          <w:shd w:val="clear" w:color="auto" w:fill="FFFFFF"/>
        </w:rPr>
      </w:pPr>
      <w:r w:rsidRPr="00BC6998">
        <w:rPr>
          <w:rFonts w:cstheme="minorHAnsi"/>
          <w:shd w:val="clear" w:color="auto" w:fill="FFFFFF"/>
        </w:rPr>
        <w:t>Week of January 11, 2021:</w:t>
      </w:r>
      <w:r w:rsidRPr="00BC6998">
        <w:rPr>
          <w:rFonts w:cstheme="minorHAnsi"/>
          <w:shd w:val="clear" w:color="auto" w:fill="FFFFFF"/>
        </w:rPr>
        <w:tab/>
      </w:r>
      <w:r w:rsidRPr="00BC6998">
        <w:rPr>
          <w:rFonts w:cstheme="minorHAnsi"/>
          <w:shd w:val="clear" w:color="auto" w:fill="FFFFFF"/>
        </w:rPr>
        <w:tab/>
        <w:t>Onboarding for utility and EPRI SMEs</w:t>
      </w:r>
    </w:p>
    <w:p w14:paraId="4904ACEB" w14:textId="04858F29" w:rsidR="00497961" w:rsidRPr="00BC6998" w:rsidRDefault="00497961" w:rsidP="00BC6998">
      <w:pPr>
        <w:pStyle w:val="ListParagraph"/>
        <w:numPr>
          <w:ilvl w:val="0"/>
          <w:numId w:val="9"/>
        </w:numPr>
        <w:rPr>
          <w:rFonts w:cstheme="minorHAnsi"/>
          <w:shd w:val="clear" w:color="auto" w:fill="FFFFFF"/>
        </w:rPr>
      </w:pPr>
      <w:r w:rsidRPr="00BC6998">
        <w:rPr>
          <w:rFonts w:cstheme="minorHAnsi"/>
          <w:shd w:val="clear" w:color="auto" w:fill="FFFFFF"/>
        </w:rPr>
        <w:t>January 14</w:t>
      </w:r>
      <w:r w:rsidR="00780457" w:rsidRPr="00BC6998">
        <w:rPr>
          <w:rFonts w:cstheme="minorHAnsi"/>
          <w:shd w:val="clear" w:color="auto" w:fill="FFFFFF"/>
        </w:rPr>
        <w:t>:</w:t>
      </w:r>
      <w:r w:rsidR="00780457" w:rsidRPr="00BC6998">
        <w:rPr>
          <w:rFonts w:cstheme="minorHAnsi"/>
          <w:shd w:val="clear" w:color="auto" w:fill="FFFFFF"/>
        </w:rPr>
        <w:tab/>
      </w:r>
      <w:r w:rsidRPr="00BC6998">
        <w:rPr>
          <w:rFonts w:cstheme="minorHAnsi"/>
          <w:shd w:val="clear" w:color="auto" w:fill="FFFFFF"/>
        </w:rPr>
        <w:t xml:space="preserve"> </w:t>
      </w:r>
      <w:r w:rsidRPr="00BC6998">
        <w:rPr>
          <w:rFonts w:cstheme="minorHAnsi"/>
          <w:shd w:val="clear" w:color="auto" w:fill="FFFFFF"/>
        </w:rPr>
        <w:tab/>
      </w:r>
      <w:r w:rsidRPr="00BC6998">
        <w:rPr>
          <w:rFonts w:cstheme="minorHAnsi"/>
          <w:shd w:val="clear" w:color="auto" w:fill="FFFFFF"/>
        </w:rPr>
        <w:tab/>
      </w:r>
      <w:r w:rsidRPr="00BC6998">
        <w:rPr>
          <w:rFonts w:cstheme="minorHAnsi"/>
          <w:shd w:val="clear" w:color="auto" w:fill="FFFFFF"/>
        </w:rPr>
        <w:tab/>
        <w:t xml:space="preserve">Application </w:t>
      </w:r>
      <w:r w:rsidR="00106475">
        <w:rPr>
          <w:rFonts w:cstheme="minorHAnsi"/>
          <w:shd w:val="clear" w:color="auto" w:fill="FFFFFF"/>
        </w:rPr>
        <w:t>window</w:t>
      </w:r>
      <w:r w:rsidRPr="00BC6998">
        <w:rPr>
          <w:rFonts w:cstheme="minorHAnsi"/>
          <w:shd w:val="clear" w:color="auto" w:fill="FFFFFF"/>
        </w:rPr>
        <w:t xml:space="preserve"> closes</w:t>
      </w:r>
    </w:p>
    <w:p w14:paraId="5872DA27" w14:textId="12D1BFAF" w:rsidR="00F604F4" w:rsidRPr="00BC6998" w:rsidRDefault="00780457" w:rsidP="00BC6998">
      <w:pPr>
        <w:pStyle w:val="ListParagraph"/>
        <w:numPr>
          <w:ilvl w:val="0"/>
          <w:numId w:val="9"/>
        </w:numPr>
        <w:rPr>
          <w:rFonts w:cstheme="minorHAnsi"/>
          <w:shd w:val="clear" w:color="auto" w:fill="FFFFFF"/>
        </w:rPr>
      </w:pPr>
      <w:r w:rsidRPr="00BC6998">
        <w:rPr>
          <w:rFonts w:cstheme="minorHAnsi"/>
          <w:shd w:val="clear" w:color="auto" w:fill="FFFFFF"/>
        </w:rPr>
        <w:t>January 15-</w:t>
      </w:r>
      <w:r w:rsidR="00106475">
        <w:rPr>
          <w:rFonts w:cstheme="minorHAnsi"/>
          <w:shd w:val="clear" w:color="auto" w:fill="FFFFFF"/>
        </w:rPr>
        <w:t>2</w:t>
      </w:r>
      <w:r w:rsidR="00F604F4" w:rsidRPr="00BC6998">
        <w:rPr>
          <w:rFonts w:cstheme="minorHAnsi"/>
          <w:shd w:val="clear" w:color="auto" w:fill="FFFFFF"/>
        </w:rPr>
        <w:t>9:</w:t>
      </w:r>
      <w:r w:rsidR="00F604F4" w:rsidRPr="00BC6998">
        <w:rPr>
          <w:rFonts w:cstheme="minorHAnsi"/>
          <w:shd w:val="clear" w:color="auto" w:fill="FFFFFF"/>
        </w:rPr>
        <w:tab/>
      </w:r>
      <w:r w:rsidR="00F604F4" w:rsidRPr="00BC6998">
        <w:rPr>
          <w:rFonts w:cstheme="minorHAnsi"/>
          <w:shd w:val="clear" w:color="auto" w:fill="FFFFFF"/>
        </w:rPr>
        <w:tab/>
      </w:r>
      <w:r w:rsidR="00F604F4" w:rsidRPr="00BC6998">
        <w:rPr>
          <w:rFonts w:cstheme="minorHAnsi"/>
          <w:shd w:val="clear" w:color="auto" w:fill="FFFFFF"/>
        </w:rPr>
        <w:tab/>
      </w:r>
      <w:r w:rsidR="00F604F4" w:rsidRPr="00BC6998">
        <w:rPr>
          <w:rFonts w:cstheme="minorHAnsi"/>
          <w:shd w:val="clear" w:color="auto" w:fill="FFFFFF"/>
        </w:rPr>
        <w:tab/>
        <w:t>Downselect to Top 30</w:t>
      </w:r>
    </w:p>
    <w:p w14:paraId="3BC0113E" w14:textId="2BF48CD3" w:rsidR="00780457" w:rsidRPr="00BC6998" w:rsidRDefault="00106475" w:rsidP="00BC6998">
      <w:pPr>
        <w:pStyle w:val="ListParagraph"/>
        <w:numPr>
          <w:ilvl w:val="0"/>
          <w:numId w:val="9"/>
        </w:numPr>
        <w:rPr>
          <w:rFonts w:cstheme="minorHAnsi"/>
          <w:shd w:val="clear" w:color="auto" w:fill="FFFFFF"/>
        </w:rPr>
      </w:pPr>
      <w:r>
        <w:rPr>
          <w:rFonts w:cstheme="minorHAnsi"/>
          <w:shd w:val="clear" w:color="auto" w:fill="FFFFFF"/>
        </w:rPr>
        <w:t>Feb 202</w:t>
      </w:r>
      <w:r w:rsidR="00F604F4" w:rsidRPr="00BC6998">
        <w:rPr>
          <w:rFonts w:cstheme="minorHAnsi"/>
          <w:shd w:val="clear" w:color="auto" w:fill="FFFFFF"/>
        </w:rPr>
        <w:t>1:</w:t>
      </w:r>
      <w:r w:rsidR="00F604F4" w:rsidRPr="00BC6998">
        <w:rPr>
          <w:rFonts w:cstheme="minorHAnsi"/>
          <w:shd w:val="clear" w:color="auto" w:fill="FFFFFF"/>
        </w:rPr>
        <w:tab/>
      </w:r>
      <w:r w:rsidR="00BC6998" w:rsidRPr="00BC6998">
        <w:rPr>
          <w:rFonts w:cstheme="minorHAnsi"/>
          <w:shd w:val="clear" w:color="auto" w:fill="FFFFFF"/>
        </w:rPr>
        <w:tab/>
      </w:r>
      <w:r>
        <w:rPr>
          <w:rFonts w:cstheme="minorHAnsi"/>
          <w:shd w:val="clear" w:color="auto" w:fill="FFFFFF"/>
        </w:rPr>
        <w:tab/>
      </w:r>
      <w:r>
        <w:rPr>
          <w:rFonts w:cstheme="minorHAnsi"/>
          <w:shd w:val="clear" w:color="auto" w:fill="FFFFFF"/>
        </w:rPr>
        <w:tab/>
      </w:r>
      <w:r w:rsidR="00F604F4" w:rsidRPr="00BC6998">
        <w:rPr>
          <w:rFonts w:cstheme="minorHAnsi"/>
          <w:shd w:val="clear" w:color="auto" w:fill="FFFFFF"/>
        </w:rPr>
        <w:t xml:space="preserve">Top 30 </w:t>
      </w:r>
      <w:r>
        <w:rPr>
          <w:rFonts w:cstheme="minorHAnsi"/>
          <w:shd w:val="clear" w:color="auto" w:fill="FFFFFF"/>
        </w:rPr>
        <w:t>introductions and prep</w:t>
      </w:r>
    </w:p>
    <w:p w14:paraId="1D4336BD" w14:textId="168C256B" w:rsidR="00497961" w:rsidRPr="00BC6998" w:rsidRDefault="00780457" w:rsidP="00BC6998">
      <w:pPr>
        <w:pStyle w:val="ListParagraph"/>
        <w:numPr>
          <w:ilvl w:val="0"/>
          <w:numId w:val="9"/>
        </w:numPr>
        <w:rPr>
          <w:rFonts w:cstheme="minorHAnsi"/>
          <w:shd w:val="clear" w:color="auto" w:fill="FFFFFF"/>
        </w:rPr>
      </w:pPr>
      <w:r w:rsidRPr="00BC6998">
        <w:rPr>
          <w:rFonts w:cstheme="minorHAnsi"/>
          <w:shd w:val="clear" w:color="auto" w:fill="FFFFFF"/>
        </w:rPr>
        <w:t>(Week</w:t>
      </w:r>
      <w:r w:rsidR="00106475">
        <w:rPr>
          <w:rFonts w:cstheme="minorHAnsi"/>
          <w:shd w:val="clear" w:color="auto" w:fill="FFFFFF"/>
        </w:rPr>
        <w:t>s</w:t>
      </w:r>
      <w:r w:rsidRPr="00BC6998">
        <w:rPr>
          <w:rFonts w:cstheme="minorHAnsi"/>
          <w:shd w:val="clear" w:color="auto" w:fill="FFFFFF"/>
        </w:rPr>
        <w:t xml:space="preserve"> of) </w:t>
      </w:r>
      <w:r w:rsidR="00497961" w:rsidRPr="00BC6998">
        <w:rPr>
          <w:rFonts w:cstheme="minorHAnsi"/>
          <w:shd w:val="clear" w:color="auto" w:fill="FFFFFF"/>
        </w:rPr>
        <w:t>March 8</w:t>
      </w:r>
      <w:r w:rsidR="00106475">
        <w:rPr>
          <w:rFonts w:cstheme="minorHAnsi"/>
          <w:shd w:val="clear" w:color="auto" w:fill="FFFFFF"/>
        </w:rPr>
        <w:t xml:space="preserve"> &amp; 15</w:t>
      </w:r>
      <w:r w:rsidR="00497961" w:rsidRPr="00BC6998">
        <w:rPr>
          <w:rFonts w:cstheme="minorHAnsi"/>
          <w:shd w:val="clear" w:color="auto" w:fill="FFFFFF"/>
        </w:rPr>
        <w:t>:</w:t>
      </w:r>
      <w:r w:rsidR="00BC6998" w:rsidRPr="00BC6998">
        <w:rPr>
          <w:rFonts w:cstheme="minorHAnsi"/>
          <w:shd w:val="clear" w:color="auto" w:fill="FFFFFF"/>
        </w:rPr>
        <w:t xml:space="preserve">                          </w:t>
      </w:r>
      <w:r w:rsidR="00497961" w:rsidRPr="00AC55F7">
        <w:rPr>
          <w:rFonts w:cstheme="minorHAnsi"/>
          <w:i/>
          <w:iCs/>
          <w:shd w:val="clear" w:color="auto" w:fill="FFFFFF"/>
        </w:rPr>
        <w:t xml:space="preserve">Pitch </w:t>
      </w:r>
      <w:r w:rsidR="00AC55F7" w:rsidRPr="00AC55F7">
        <w:rPr>
          <w:rFonts w:cstheme="minorHAnsi"/>
          <w:i/>
          <w:iCs/>
          <w:shd w:val="clear" w:color="auto" w:fill="FFFFFF"/>
        </w:rPr>
        <w:t>W</w:t>
      </w:r>
      <w:r w:rsidR="00497961" w:rsidRPr="00AC55F7">
        <w:rPr>
          <w:rFonts w:cstheme="minorHAnsi"/>
          <w:i/>
          <w:iCs/>
          <w:shd w:val="clear" w:color="auto" w:fill="FFFFFF"/>
        </w:rPr>
        <w:t>eek</w:t>
      </w:r>
      <w:r w:rsidR="00106475">
        <w:rPr>
          <w:rFonts w:cstheme="minorHAnsi"/>
          <w:shd w:val="clear" w:color="auto" w:fill="FFFFFF"/>
        </w:rPr>
        <w:t xml:space="preserve"> window</w:t>
      </w:r>
      <w:r w:rsidR="00497961" w:rsidRPr="00BC6998">
        <w:rPr>
          <w:rFonts w:cstheme="minorHAnsi"/>
          <w:shd w:val="clear" w:color="auto" w:fill="FFFFFF"/>
        </w:rPr>
        <w:t xml:space="preserve"> for Top 30</w:t>
      </w:r>
      <w:r w:rsidR="00AC55F7">
        <w:rPr>
          <w:rFonts w:cstheme="minorHAnsi"/>
          <w:shd w:val="clear" w:color="auto" w:fill="FFFFFF"/>
        </w:rPr>
        <w:t>;</w:t>
      </w:r>
      <w:r w:rsidR="00F604F4" w:rsidRPr="00BC6998">
        <w:rPr>
          <w:rFonts w:cstheme="minorHAnsi"/>
          <w:shd w:val="clear" w:color="auto" w:fill="FFFFFF"/>
        </w:rPr>
        <w:t xml:space="preserve"> finalist </w:t>
      </w:r>
      <w:r w:rsidR="00AC55F7">
        <w:rPr>
          <w:rFonts w:cstheme="minorHAnsi"/>
          <w:shd w:val="clear" w:color="auto" w:fill="FFFFFF"/>
        </w:rPr>
        <w:t>selection begins</w:t>
      </w:r>
    </w:p>
    <w:p w14:paraId="296DD344" w14:textId="742C4BEC" w:rsidR="00497961" w:rsidRPr="00BC6998" w:rsidRDefault="00780457" w:rsidP="00BC6998">
      <w:pPr>
        <w:pStyle w:val="ListParagraph"/>
        <w:numPr>
          <w:ilvl w:val="0"/>
          <w:numId w:val="9"/>
        </w:numPr>
        <w:rPr>
          <w:rFonts w:cstheme="minorHAnsi"/>
          <w:shd w:val="clear" w:color="auto" w:fill="FFFFFF"/>
        </w:rPr>
      </w:pPr>
      <w:r w:rsidRPr="00BC6998">
        <w:rPr>
          <w:rFonts w:cstheme="minorHAnsi"/>
          <w:shd w:val="clear" w:color="auto" w:fill="FFFFFF"/>
        </w:rPr>
        <w:t xml:space="preserve">(Week of) </w:t>
      </w:r>
      <w:r w:rsidR="00497961" w:rsidRPr="00BC6998">
        <w:rPr>
          <w:rFonts w:cstheme="minorHAnsi"/>
          <w:shd w:val="clear" w:color="auto" w:fill="FFFFFF"/>
        </w:rPr>
        <w:t>April 5</w:t>
      </w:r>
      <w:r w:rsidRPr="00BC6998">
        <w:rPr>
          <w:rFonts w:cstheme="minorHAnsi"/>
          <w:shd w:val="clear" w:color="auto" w:fill="FFFFFF"/>
        </w:rPr>
        <w:t>:</w:t>
      </w:r>
      <w:r w:rsidR="00497961" w:rsidRPr="00BC6998">
        <w:rPr>
          <w:rFonts w:cstheme="minorHAnsi"/>
          <w:shd w:val="clear" w:color="auto" w:fill="FFFFFF"/>
        </w:rPr>
        <w:t xml:space="preserve"> </w:t>
      </w:r>
      <w:r w:rsidR="00BC6998" w:rsidRPr="00BC6998">
        <w:rPr>
          <w:rFonts w:cstheme="minorHAnsi"/>
          <w:shd w:val="clear" w:color="auto" w:fill="FFFFFF"/>
        </w:rPr>
        <w:t xml:space="preserve">                                        </w:t>
      </w:r>
      <w:r w:rsidR="00497961" w:rsidRPr="00BC6998">
        <w:rPr>
          <w:rFonts w:cstheme="minorHAnsi"/>
          <w:shd w:val="clear" w:color="auto" w:fill="FFFFFF"/>
        </w:rPr>
        <w:t xml:space="preserve">Final </w:t>
      </w:r>
      <w:r w:rsidR="00F604F4" w:rsidRPr="00BC6998">
        <w:rPr>
          <w:rFonts w:cstheme="minorHAnsi"/>
          <w:shd w:val="clear" w:color="auto" w:fill="FFFFFF"/>
        </w:rPr>
        <w:t>d</w:t>
      </w:r>
      <w:r w:rsidR="00BC6998" w:rsidRPr="00BC6998">
        <w:rPr>
          <w:rFonts w:cstheme="minorHAnsi"/>
          <w:shd w:val="clear" w:color="auto" w:fill="FFFFFF"/>
        </w:rPr>
        <w:t>e</w:t>
      </w:r>
      <w:r w:rsidR="00497961" w:rsidRPr="00BC6998">
        <w:rPr>
          <w:rFonts w:cstheme="minorHAnsi"/>
          <w:shd w:val="clear" w:color="auto" w:fill="FFFFFF"/>
        </w:rPr>
        <w:t xml:space="preserve">monstrations </w:t>
      </w:r>
      <w:r w:rsidR="00F604F4" w:rsidRPr="00BC6998">
        <w:rPr>
          <w:rFonts w:cstheme="minorHAnsi"/>
          <w:shd w:val="clear" w:color="auto" w:fill="FFFFFF"/>
        </w:rPr>
        <w:t>a</w:t>
      </w:r>
      <w:r w:rsidR="00497961" w:rsidRPr="00BC6998">
        <w:rPr>
          <w:rFonts w:cstheme="minorHAnsi"/>
          <w:shd w:val="clear" w:color="auto" w:fill="FFFFFF"/>
        </w:rPr>
        <w:t>nnounced</w:t>
      </w:r>
      <w:r w:rsidR="00F604F4" w:rsidRPr="00BC6998">
        <w:rPr>
          <w:rFonts w:cstheme="minorHAnsi"/>
          <w:shd w:val="clear" w:color="auto" w:fill="FFFFFF"/>
        </w:rPr>
        <w:t>,</w:t>
      </w:r>
      <w:r w:rsidR="00BC6998">
        <w:rPr>
          <w:rFonts w:cstheme="minorHAnsi"/>
          <w:shd w:val="clear" w:color="auto" w:fill="FFFFFF"/>
        </w:rPr>
        <w:t xml:space="preserve"> scoping begins</w:t>
      </w:r>
    </w:p>
    <w:p w14:paraId="5A728180" w14:textId="1D47FC59" w:rsidR="00780457" w:rsidRPr="00BC6998" w:rsidRDefault="00106475" w:rsidP="00BC6998">
      <w:pPr>
        <w:pStyle w:val="ListParagraph"/>
        <w:numPr>
          <w:ilvl w:val="0"/>
          <w:numId w:val="9"/>
        </w:numPr>
        <w:rPr>
          <w:rFonts w:cstheme="minorHAnsi"/>
          <w:shd w:val="clear" w:color="auto" w:fill="FFFFFF"/>
        </w:rPr>
      </w:pPr>
      <w:r>
        <w:rPr>
          <w:rFonts w:cstheme="minorHAnsi"/>
          <w:shd w:val="clear" w:color="auto" w:fill="FFFFFF"/>
        </w:rPr>
        <w:t>May</w:t>
      </w:r>
      <w:r w:rsidR="00866CA2">
        <w:rPr>
          <w:rFonts w:cstheme="minorHAnsi"/>
          <w:shd w:val="clear" w:color="auto" w:fill="FFFFFF"/>
        </w:rPr>
        <w:t xml:space="preserve"> 2021</w:t>
      </w:r>
      <w:r w:rsidR="00780457" w:rsidRPr="00BC6998">
        <w:rPr>
          <w:rFonts w:cstheme="minorHAnsi"/>
          <w:shd w:val="clear" w:color="auto" w:fill="FFFFFF"/>
        </w:rPr>
        <w:t>:</w:t>
      </w:r>
      <w:r w:rsidR="00780457" w:rsidRPr="00BC6998">
        <w:rPr>
          <w:rFonts w:cstheme="minorHAnsi"/>
          <w:shd w:val="clear" w:color="auto" w:fill="FFFFFF"/>
        </w:rPr>
        <w:tab/>
      </w:r>
      <w:r w:rsidR="00780457" w:rsidRPr="00BC6998">
        <w:rPr>
          <w:rFonts w:cstheme="minorHAnsi"/>
          <w:shd w:val="clear" w:color="auto" w:fill="FFFFFF"/>
        </w:rPr>
        <w:tab/>
      </w:r>
      <w:r w:rsidR="00780457" w:rsidRPr="00BC6998">
        <w:rPr>
          <w:rFonts w:cstheme="minorHAnsi"/>
          <w:shd w:val="clear" w:color="auto" w:fill="FFFFFF"/>
        </w:rPr>
        <w:tab/>
      </w:r>
      <w:r>
        <w:rPr>
          <w:rFonts w:cstheme="minorHAnsi"/>
          <w:shd w:val="clear" w:color="auto" w:fill="FFFFFF"/>
        </w:rPr>
        <w:tab/>
        <w:t>Demonstration p</w:t>
      </w:r>
      <w:r w:rsidR="00780457" w:rsidRPr="00BC6998">
        <w:rPr>
          <w:rFonts w:cstheme="minorHAnsi"/>
          <w:shd w:val="clear" w:color="auto" w:fill="FFFFFF"/>
        </w:rPr>
        <w:t xml:space="preserve">roject </w:t>
      </w:r>
      <w:r>
        <w:rPr>
          <w:rFonts w:cstheme="minorHAnsi"/>
          <w:shd w:val="clear" w:color="auto" w:fill="FFFFFF"/>
        </w:rPr>
        <w:t>scoping and contracting</w:t>
      </w:r>
    </w:p>
    <w:p w14:paraId="6C5B3E73" w14:textId="0574CCE6" w:rsidR="00780457" w:rsidRPr="00BC6998" w:rsidRDefault="00106475" w:rsidP="00BC6998">
      <w:pPr>
        <w:pStyle w:val="ListParagraph"/>
        <w:numPr>
          <w:ilvl w:val="0"/>
          <w:numId w:val="9"/>
        </w:numPr>
        <w:rPr>
          <w:rFonts w:cstheme="minorHAnsi"/>
          <w:shd w:val="clear" w:color="auto" w:fill="FFFFFF"/>
        </w:rPr>
      </w:pPr>
      <w:r>
        <w:rPr>
          <w:rFonts w:cstheme="minorHAnsi"/>
          <w:shd w:val="clear" w:color="auto" w:fill="FFFFFF"/>
        </w:rPr>
        <w:t>June-Sept</w:t>
      </w:r>
      <w:r w:rsidR="00780457" w:rsidRPr="00BC6998">
        <w:rPr>
          <w:rFonts w:cstheme="minorHAnsi"/>
          <w:shd w:val="clear" w:color="auto" w:fill="FFFFFF"/>
        </w:rPr>
        <w:t>:</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t>Demonstration project execution</w:t>
      </w:r>
    </w:p>
    <w:p w14:paraId="20BBB4D1" w14:textId="30FFE54E" w:rsidR="00497961" w:rsidRPr="00BC6998" w:rsidRDefault="00106475" w:rsidP="00BC6998">
      <w:pPr>
        <w:pStyle w:val="ListParagraph"/>
        <w:numPr>
          <w:ilvl w:val="0"/>
          <w:numId w:val="9"/>
        </w:numPr>
        <w:rPr>
          <w:rFonts w:cstheme="minorHAnsi"/>
          <w:shd w:val="clear" w:color="auto" w:fill="FFFFFF"/>
        </w:rPr>
      </w:pPr>
      <w:r>
        <w:rPr>
          <w:rFonts w:cstheme="minorHAnsi"/>
          <w:shd w:val="clear" w:color="auto" w:fill="FFFFFF"/>
        </w:rPr>
        <w:t>Fall 2021</w:t>
      </w:r>
      <w:r w:rsidR="00780457" w:rsidRPr="00BC6998">
        <w:rPr>
          <w:rFonts w:cstheme="minorHAnsi"/>
          <w:shd w:val="clear" w:color="auto" w:fill="FFFFFF"/>
        </w:rPr>
        <w:t>:</w:t>
      </w:r>
      <w:r w:rsidR="00780457" w:rsidRPr="00BC6998">
        <w:rPr>
          <w:rFonts w:cstheme="minorHAnsi"/>
          <w:shd w:val="clear" w:color="auto" w:fill="FFFFFF"/>
        </w:rPr>
        <w:tab/>
      </w:r>
      <w:r w:rsidR="00780457" w:rsidRPr="00BC6998">
        <w:rPr>
          <w:rFonts w:cstheme="minorHAnsi"/>
          <w:shd w:val="clear" w:color="auto" w:fill="FFFFFF"/>
        </w:rPr>
        <w:tab/>
      </w:r>
      <w:r w:rsidR="00780457" w:rsidRPr="00BC6998">
        <w:rPr>
          <w:rFonts w:cstheme="minorHAnsi"/>
          <w:shd w:val="clear" w:color="auto" w:fill="FFFFFF"/>
        </w:rPr>
        <w:tab/>
      </w:r>
      <w:r>
        <w:rPr>
          <w:rFonts w:cstheme="minorHAnsi"/>
          <w:shd w:val="clear" w:color="auto" w:fill="FFFFFF"/>
        </w:rPr>
        <w:tab/>
      </w:r>
      <w:r w:rsidRPr="00AC55F7">
        <w:rPr>
          <w:rFonts w:cstheme="minorHAnsi"/>
          <w:i/>
          <w:iCs/>
          <w:shd w:val="clear" w:color="auto" w:fill="FFFFFF"/>
        </w:rPr>
        <w:t>Demo Day</w:t>
      </w:r>
      <w:r>
        <w:rPr>
          <w:rFonts w:cstheme="minorHAnsi"/>
          <w:shd w:val="clear" w:color="auto" w:fill="FFFFFF"/>
        </w:rPr>
        <w:t xml:space="preserve"> and p</w:t>
      </w:r>
      <w:r w:rsidR="00780457" w:rsidRPr="00BC6998">
        <w:rPr>
          <w:rFonts w:cstheme="minorHAnsi"/>
          <w:shd w:val="clear" w:color="auto" w:fill="FFFFFF"/>
        </w:rPr>
        <w:t xml:space="preserve">roject </w:t>
      </w:r>
      <w:r w:rsidR="00F604F4" w:rsidRPr="00BC6998">
        <w:rPr>
          <w:rFonts w:cstheme="minorHAnsi"/>
          <w:shd w:val="clear" w:color="auto" w:fill="FFFFFF"/>
        </w:rPr>
        <w:t>r</w:t>
      </w:r>
      <w:r w:rsidR="00780457" w:rsidRPr="00BC6998">
        <w:rPr>
          <w:rFonts w:cstheme="minorHAnsi"/>
          <w:shd w:val="clear" w:color="auto" w:fill="FFFFFF"/>
        </w:rPr>
        <w:t xml:space="preserve">eport </w:t>
      </w:r>
      <w:r w:rsidR="00F604F4" w:rsidRPr="00BC6998">
        <w:rPr>
          <w:rFonts w:cstheme="minorHAnsi"/>
          <w:shd w:val="clear" w:color="auto" w:fill="FFFFFF"/>
        </w:rPr>
        <w:t>o</w:t>
      </w:r>
      <w:r w:rsidR="00780457" w:rsidRPr="00BC6998">
        <w:rPr>
          <w:rFonts w:cstheme="minorHAnsi"/>
          <w:shd w:val="clear" w:color="auto" w:fill="FFFFFF"/>
        </w:rPr>
        <w:t xml:space="preserve">ut </w:t>
      </w:r>
      <w:r w:rsidR="00F604F4" w:rsidRPr="00BC6998">
        <w:rPr>
          <w:rFonts w:cstheme="minorHAnsi"/>
          <w:shd w:val="clear" w:color="auto" w:fill="FFFFFF"/>
        </w:rPr>
        <w:t>p</w:t>
      </w:r>
      <w:r w:rsidR="00780457" w:rsidRPr="00BC6998">
        <w:rPr>
          <w:rFonts w:cstheme="minorHAnsi"/>
          <w:shd w:val="clear" w:color="auto" w:fill="FFFFFF"/>
        </w:rPr>
        <w:t>resentations</w:t>
      </w:r>
    </w:p>
    <w:p w14:paraId="30F6D18F" w14:textId="77777777" w:rsidR="00BC6998" w:rsidRDefault="00BC6998" w:rsidP="00BC6998">
      <w:pPr>
        <w:pStyle w:val="NormalWeb"/>
        <w:shd w:val="clear" w:color="auto" w:fill="FFFFFF"/>
        <w:spacing w:before="0" w:beforeAutospacing="0" w:after="150" w:afterAutospacing="0" w:line="435" w:lineRule="atLeast"/>
        <w:rPr>
          <w:rFonts w:asciiTheme="minorHAnsi" w:hAnsiTheme="minorHAnsi" w:cstheme="minorHAnsi"/>
          <w:b/>
          <w:bCs/>
          <w:sz w:val="28"/>
          <w:szCs w:val="28"/>
        </w:rPr>
      </w:pPr>
    </w:p>
    <w:p w14:paraId="745E2C24" w14:textId="454CDE3E" w:rsidR="00680B6C" w:rsidRPr="00BC6998" w:rsidRDefault="00680B6C" w:rsidP="00BC6998">
      <w:pPr>
        <w:pStyle w:val="NormalWeb"/>
        <w:shd w:val="clear" w:color="auto" w:fill="FFFFFF"/>
        <w:spacing w:before="0" w:beforeAutospacing="0" w:after="150" w:afterAutospacing="0" w:line="435" w:lineRule="atLeast"/>
        <w:rPr>
          <w:rFonts w:asciiTheme="minorHAnsi" w:hAnsiTheme="minorHAnsi" w:cstheme="minorHAnsi"/>
          <w:b/>
          <w:bCs/>
          <w:sz w:val="28"/>
          <w:szCs w:val="28"/>
          <w:u w:val="single"/>
        </w:rPr>
      </w:pPr>
      <w:r w:rsidRPr="00BC6998">
        <w:rPr>
          <w:rFonts w:asciiTheme="minorHAnsi" w:hAnsiTheme="minorHAnsi" w:cstheme="minorHAnsi"/>
          <w:b/>
          <w:bCs/>
          <w:sz w:val="28"/>
          <w:szCs w:val="28"/>
          <w:u w:val="single"/>
        </w:rPr>
        <w:t>CHALLENGE AREA NARRATIVES</w:t>
      </w:r>
    </w:p>
    <w:p w14:paraId="274B5C32" w14:textId="77777777" w:rsidR="00AC55F7" w:rsidRPr="003B7E1B" w:rsidRDefault="00680B6C" w:rsidP="00AC55F7">
      <w:pPr>
        <w:pStyle w:val="NormalWeb"/>
        <w:shd w:val="clear" w:color="auto" w:fill="FFFFFF"/>
        <w:spacing w:before="0" w:beforeAutospacing="0" w:after="150" w:afterAutospacing="0"/>
        <w:rPr>
          <w:rFonts w:asciiTheme="minorHAnsi" w:hAnsiTheme="minorHAnsi" w:cstheme="minorHAnsi"/>
          <w:sz w:val="22"/>
          <w:szCs w:val="22"/>
        </w:rPr>
      </w:pPr>
      <w:r w:rsidRPr="003B7E1B">
        <w:rPr>
          <w:rFonts w:asciiTheme="minorHAnsi" w:hAnsiTheme="minorHAnsi" w:cstheme="minorHAnsi"/>
          <w:sz w:val="22"/>
          <w:szCs w:val="22"/>
        </w:rPr>
        <w:t xml:space="preserve">The following describes the </w:t>
      </w:r>
      <w:r w:rsidR="00AC55F7" w:rsidRPr="003B7E1B">
        <w:rPr>
          <w:rFonts w:asciiTheme="minorHAnsi" w:hAnsiTheme="minorHAnsi" w:cstheme="minorHAnsi"/>
          <w:sz w:val="22"/>
          <w:szCs w:val="22"/>
        </w:rPr>
        <w:t>eight challenge</w:t>
      </w:r>
      <w:r w:rsidRPr="003B7E1B">
        <w:rPr>
          <w:rFonts w:asciiTheme="minorHAnsi" w:hAnsiTheme="minorHAnsi" w:cstheme="minorHAnsi"/>
          <w:sz w:val="22"/>
          <w:szCs w:val="22"/>
        </w:rPr>
        <w:t xml:space="preserve"> areas </w:t>
      </w:r>
      <w:r w:rsidR="005A1CE4" w:rsidRPr="003B7E1B">
        <w:rPr>
          <w:rFonts w:asciiTheme="minorHAnsi" w:hAnsiTheme="minorHAnsi" w:cstheme="minorHAnsi"/>
          <w:sz w:val="22"/>
          <w:szCs w:val="22"/>
        </w:rPr>
        <w:t xml:space="preserve">in </w:t>
      </w:r>
      <w:r w:rsidRPr="003B7E1B">
        <w:rPr>
          <w:rFonts w:asciiTheme="minorHAnsi" w:hAnsiTheme="minorHAnsi" w:cstheme="minorHAnsi"/>
          <w:sz w:val="22"/>
          <w:szCs w:val="22"/>
        </w:rPr>
        <w:t>which we’re seeking startup applications</w:t>
      </w:r>
      <w:r w:rsidR="00AC55F7" w:rsidRPr="003B7E1B">
        <w:rPr>
          <w:rFonts w:asciiTheme="minorHAnsi" w:hAnsiTheme="minorHAnsi" w:cstheme="minorHAnsi"/>
          <w:sz w:val="22"/>
          <w:szCs w:val="22"/>
        </w:rPr>
        <w:t xml:space="preserve"> for the Incubatenergy Labs 2021 cohort</w:t>
      </w:r>
      <w:r w:rsidRPr="003B7E1B">
        <w:rPr>
          <w:rFonts w:asciiTheme="minorHAnsi" w:hAnsiTheme="minorHAnsi" w:cstheme="minorHAnsi"/>
          <w:sz w:val="22"/>
          <w:szCs w:val="22"/>
        </w:rPr>
        <w:t xml:space="preserve">. </w:t>
      </w:r>
    </w:p>
    <w:p w14:paraId="07DA9D5B" w14:textId="5398C85C" w:rsidR="00BC6998" w:rsidRPr="00BC6998" w:rsidRDefault="00BC6998" w:rsidP="00BC6998">
      <w:pPr>
        <w:pStyle w:val="NormalWeb"/>
        <w:shd w:val="clear" w:color="auto" w:fill="FFFFFF"/>
        <w:spacing w:before="0" w:beforeAutospacing="0" w:after="150" w:afterAutospacing="0" w:line="435" w:lineRule="atLeast"/>
        <w:rPr>
          <w:rFonts w:asciiTheme="minorHAnsi" w:hAnsiTheme="minorHAnsi" w:cstheme="minorHAnsi"/>
          <w:color w:val="333333"/>
          <w:sz w:val="22"/>
          <w:szCs w:val="22"/>
        </w:rPr>
      </w:pPr>
      <w:r w:rsidRPr="00BC6998">
        <w:rPr>
          <w:rFonts w:asciiTheme="minorHAnsi" w:hAnsiTheme="minorHAnsi" w:cstheme="minorHAnsi"/>
          <w:b/>
          <w:iCs/>
          <w:color w:val="000000" w:themeColor="text1"/>
          <w:sz w:val="22"/>
          <w:szCs w:val="22"/>
        </w:rPr>
        <w:t>Customer and Community Engagement</w:t>
      </w:r>
    </w:p>
    <w:p w14:paraId="68D36228" w14:textId="77777777" w:rsidR="00BC6998" w:rsidRPr="00BC6998" w:rsidRDefault="00BC6998" w:rsidP="00BC6998">
      <w:pPr>
        <w:rPr>
          <w:rFonts w:cstheme="minorHAnsi"/>
          <w:color w:val="000000" w:themeColor="text1"/>
        </w:rPr>
      </w:pPr>
      <w:r w:rsidRPr="00BC6998">
        <w:rPr>
          <w:rFonts w:cstheme="minorHAnsi"/>
          <w:color w:val="000000" w:themeColor="text1"/>
        </w:rPr>
        <w:t xml:space="preserve">Customers and their satisfaction lie at the core of any business. As an industry, we want to be more proactive to better serve customer needs, provide more personalized communications, offer targeted services, and deliver the information they need and the services they value. Bring us your solutions that help us engage our customers and communities and empower them to become more proactive and informed participants in a cleaner, more integrated energy system. </w:t>
      </w:r>
    </w:p>
    <w:p w14:paraId="106977EB" w14:textId="77777777" w:rsidR="00BC6998" w:rsidRPr="00BC6998" w:rsidRDefault="00BC6998" w:rsidP="00BC6998">
      <w:pPr>
        <w:rPr>
          <w:rFonts w:cstheme="minorHAnsi"/>
          <w:color w:val="767171" w:themeColor="background2" w:themeShade="80"/>
        </w:rPr>
      </w:pPr>
      <w:r w:rsidRPr="00BC6998">
        <w:rPr>
          <w:rFonts w:cstheme="minorHAnsi"/>
          <w:color w:val="767171" w:themeColor="background2" w:themeShade="80"/>
        </w:rPr>
        <w:t>Examples:</w:t>
      </w:r>
    </w:p>
    <w:p w14:paraId="392A2E9D" w14:textId="77777777" w:rsidR="00BC6998" w:rsidRPr="00BC6998" w:rsidRDefault="00BC6998" w:rsidP="00BC6998">
      <w:pPr>
        <w:pStyle w:val="ListParagraph"/>
        <w:numPr>
          <w:ilvl w:val="0"/>
          <w:numId w:val="6"/>
        </w:numPr>
        <w:rPr>
          <w:rFonts w:cstheme="minorHAnsi"/>
          <w:color w:val="767171" w:themeColor="background2" w:themeShade="80"/>
        </w:rPr>
      </w:pPr>
      <w:r w:rsidRPr="00BC6998">
        <w:rPr>
          <w:rFonts w:cstheme="minorHAnsi"/>
          <w:color w:val="767171" w:themeColor="background2" w:themeShade="80"/>
        </w:rPr>
        <w:t xml:space="preserve">Seamless integration and management of connected energy devices </w:t>
      </w:r>
    </w:p>
    <w:p w14:paraId="224B1860" w14:textId="77777777" w:rsidR="00BC6998" w:rsidRPr="00BC6998" w:rsidRDefault="00BC6998" w:rsidP="00BC6998">
      <w:pPr>
        <w:pStyle w:val="ListParagraph"/>
        <w:numPr>
          <w:ilvl w:val="0"/>
          <w:numId w:val="6"/>
        </w:numPr>
        <w:rPr>
          <w:rFonts w:cstheme="minorHAnsi"/>
          <w:color w:val="767171" w:themeColor="background2" w:themeShade="80"/>
        </w:rPr>
      </w:pPr>
      <w:r w:rsidRPr="00BC6998">
        <w:rPr>
          <w:rFonts w:cstheme="minorHAnsi"/>
          <w:color w:val="767171" w:themeColor="background2" w:themeShade="80"/>
        </w:rPr>
        <w:t>Price signaling or transactive energy platforms</w:t>
      </w:r>
    </w:p>
    <w:p w14:paraId="35F2DE76" w14:textId="77777777" w:rsidR="00BC6998" w:rsidRPr="00BC6998" w:rsidRDefault="00BC6998" w:rsidP="00BC6998">
      <w:pPr>
        <w:pStyle w:val="ListParagraph"/>
        <w:numPr>
          <w:ilvl w:val="0"/>
          <w:numId w:val="6"/>
        </w:numPr>
        <w:rPr>
          <w:rFonts w:cstheme="minorHAnsi"/>
          <w:color w:val="767171" w:themeColor="background2" w:themeShade="80"/>
        </w:rPr>
      </w:pPr>
      <w:r w:rsidRPr="00BC6998">
        <w:rPr>
          <w:rFonts w:cstheme="minorHAnsi"/>
          <w:color w:val="767171" w:themeColor="background2" w:themeShade="80"/>
        </w:rPr>
        <w:t>Virtual Assistants, Automated Dispatch or other rapid response solutions</w:t>
      </w:r>
    </w:p>
    <w:p w14:paraId="2DB208A1" w14:textId="77777777" w:rsidR="00A27E25" w:rsidRDefault="00BC6998" w:rsidP="00BC6998">
      <w:pPr>
        <w:pStyle w:val="ListParagraph"/>
        <w:numPr>
          <w:ilvl w:val="0"/>
          <w:numId w:val="6"/>
        </w:numPr>
        <w:rPr>
          <w:rFonts w:cstheme="minorHAnsi"/>
          <w:color w:val="767171" w:themeColor="background2" w:themeShade="80"/>
        </w:rPr>
      </w:pPr>
      <w:r w:rsidRPr="00BC6998">
        <w:rPr>
          <w:rFonts w:cstheme="minorHAnsi"/>
          <w:color w:val="767171" w:themeColor="background2" w:themeShade="80"/>
        </w:rPr>
        <w:t>Customized / Targeted energy offerings</w:t>
      </w:r>
    </w:p>
    <w:p w14:paraId="4819F208" w14:textId="354AE1A1" w:rsidR="00BC6998" w:rsidRPr="00A27E25" w:rsidRDefault="00A27E25" w:rsidP="00A27E25">
      <w:pPr>
        <w:rPr>
          <w:rFonts w:cstheme="minorHAnsi"/>
          <w:color w:val="767171" w:themeColor="background2" w:themeShade="80"/>
        </w:rPr>
      </w:pPr>
      <w:r>
        <w:rPr>
          <w:rFonts w:cstheme="minorHAnsi"/>
          <w:b/>
          <w:iCs/>
          <w:color w:val="000000" w:themeColor="text1"/>
        </w:rPr>
        <w:br/>
      </w:r>
      <w:r w:rsidR="00BC6998" w:rsidRPr="00A27E25">
        <w:rPr>
          <w:rFonts w:cstheme="minorHAnsi"/>
          <w:b/>
          <w:iCs/>
          <w:color w:val="000000" w:themeColor="text1"/>
        </w:rPr>
        <w:t>Decarbonization and Sustainability</w:t>
      </w:r>
    </w:p>
    <w:p w14:paraId="42F87E40" w14:textId="72F9C90E" w:rsidR="00BC6998" w:rsidRDefault="00BC6998" w:rsidP="00BC6998">
      <w:pPr>
        <w:rPr>
          <w:rFonts w:cstheme="minorHAnsi"/>
          <w:iCs/>
          <w:color w:val="000000" w:themeColor="text1"/>
        </w:rPr>
      </w:pPr>
      <w:r w:rsidRPr="00BC6998">
        <w:rPr>
          <w:rFonts w:cstheme="minorHAnsi"/>
          <w:iCs/>
          <w:color w:val="000000" w:themeColor="text1"/>
        </w:rPr>
        <w:t>There is a worldwide push to decarbonize and the electric power industry is leading the charge. Since 2005, the US reduced its carbon footprint one gigaton by switching from coal to gas, expanding renewables and driving efficiencies. To get the next gigaton, we need solutions to integrate and manage more low carbon energy generation: from distributed to utility scale solutions covering wind, solar, hydro and nuclear. We need to address intermittency challenges of increased renewable energy penetration, integrate storage and manage distributed energy resources in a manner that improves the operation and planning of the electricity grid while maintaining quality and reliability for customers and communities.  To achieve deep decarbonization by 2050, we need long-duration storage, storage, low</w:t>
      </w:r>
      <w:r w:rsidR="00AC55F7">
        <w:rPr>
          <w:rFonts w:cstheme="minorHAnsi"/>
          <w:iCs/>
          <w:color w:val="000000" w:themeColor="text1"/>
        </w:rPr>
        <w:t>-</w:t>
      </w:r>
    </w:p>
    <w:p w14:paraId="5CD3CC45" w14:textId="1676BD94" w:rsidR="00AC55F7" w:rsidRDefault="00AC55F7" w:rsidP="00AC55F7">
      <w:pPr>
        <w:jc w:val="center"/>
        <w:rPr>
          <w:rFonts w:cstheme="minorHAnsi"/>
          <w:iCs/>
          <w:color w:val="000000" w:themeColor="text1"/>
        </w:rPr>
      </w:pPr>
      <w:r>
        <w:rPr>
          <w:rFonts w:cstheme="minorHAnsi"/>
          <w:iCs/>
          <w:color w:val="000000" w:themeColor="text1"/>
        </w:rPr>
        <w:t>(Continued)</w:t>
      </w:r>
    </w:p>
    <w:p w14:paraId="53633BEC" w14:textId="77777777" w:rsidR="00BC6998" w:rsidRDefault="00BC6998" w:rsidP="00BC6998">
      <w:pPr>
        <w:rPr>
          <w:rFonts w:cstheme="minorHAnsi"/>
          <w:iCs/>
          <w:color w:val="000000" w:themeColor="text1"/>
        </w:rPr>
      </w:pPr>
    </w:p>
    <w:p w14:paraId="2666EEF4" w14:textId="73005DD0" w:rsidR="00BC6998" w:rsidRPr="00BC6998" w:rsidRDefault="00BC6998" w:rsidP="00BC6998">
      <w:pPr>
        <w:rPr>
          <w:rFonts w:cstheme="minorHAnsi"/>
          <w:iCs/>
          <w:color w:val="000000" w:themeColor="text1"/>
        </w:rPr>
      </w:pPr>
      <w:r w:rsidRPr="00BC6998">
        <w:rPr>
          <w:rFonts w:cstheme="minorHAnsi"/>
          <w:iCs/>
          <w:color w:val="000000" w:themeColor="text1"/>
        </w:rPr>
        <w:t xml:space="preserve">carbon fuels and energy carriers, advanced nuclear reactors and effective carbon capture. In each of these areas, we need to deploy with sustainable materials, keeping recycling and circularity in mind.   </w:t>
      </w:r>
    </w:p>
    <w:p w14:paraId="55E9DC82" w14:textId="77777777" w:rsidR="00BC6998" w:rsidRPr="00BC6998" w:rsidRDefault="00BC6998" w:rsidP="00BC6998">
      <w:pPr>
        <w:rPr>
          <w:rFonts w:cstheme="minorHAnsi"/>
          <w:iCs/>
          <w:color w:val="767171" w:themeColor="background2" w:themeShade="80"/>
        </w:rPr>
      </w:pPr>
      <w:r w:rsidRPr="00BC6998">
        <w:rPr>
          <w:rFonts w:cstheme="minorHAnsi"/>
          <w:iCs/>
          <w:color w:val="767171" w:themeColor="background2" w:themeShade="80"/>
        </w:rPr>
        <w:t xml:space="preserve">Examples: </w:t>
      </w:r>
    </w:p>
    <w:p w14:paraId="07BD4737" w14:textId="77777777" w:rsidR="00BC6998" w:rsidRPr="00BC6998" w:rsidRDefault="00BC6998" w:rsidP="00BC6998">
      <w:pPr>
        <w:pStyle w:val="ListParagraph"/>
        <w:numPr>
          <w:ilvl w:val="0"/>
          <w:numId w:val="3"/>
        </w:numPr>
        <w:rPr>
          <w:rFonts w:cstheme="minorHAnsi"/>
          <w:iCs/>
          <w:color w:val="767171" w:themeColor="background2" w:themeShade="80"/>
        </w:rPr>
      </w:pPr>
      <w:r w:rsidRPr="00BC6998">
        <w:rPr>
          <w:rFonts w:cstheme="minorHAnsi"/>
          <w:iCs/>
          <w:color w:val="767171" w:themeColor="background2" w:themeShade="80"/>
        </w:rPr>
        <w:t>Integrated DER management systems (DERMS), low carbon generation, and targeted demand response</w:t>
      </w:r>
    </w:p>
    <w:p w14:paraId="0361B03F" w14:textId="77777777" w:rsidR="00BC6998" w:rsidRPr="00BC6998" w:rsidRDefault="00BC6998" w:rsidP="00BC6998">
      <w:pPr>
        <w:pStyle w:val="ListParagraph"/>
        <w:numPr>
          <w:ilvl w:val="0"/>
          <w:numId w:val="3"/>
        </w:numPr>
        <w:rPr>
          <w:rFonts w:cstheme="minorHAnsi"/>
          <w:iCs/>
          <w:color w:val="767171" w:themeColor="background2" w:themeShade="80"/>
        </w:rPr>
      </w:pPr>
      <w:r w:rsidRPr="00BC6998">
        <w:rPr>
          <w:rFonts w:cstheme="minorHAnsi"/>
          <w:iCs/>
          <w:color w:val="767171" w:themeColor="background2" w:themeShade="80"/>
        </w:rPr>
        <w:t>Transactive energy platforms that enable fair compensation for owners of DERs and utility-customer-funded infrastructure that enables the energy exchange.</w:t>
      </w:r>
    </w:p>
    <w:p w14:paraId="55B31B41" w14:textId="77777777" w:rsidR="00BC6998" w:rsidRPr="00BC6998" w:rsidRDefault="00BC6998" w:rsidP="00BC6998">
      <w:pPr>
        <w:pStyle w:val="ListParagraph"/>
        <w:numPr>
          <w:ilvl w:val="0"/>
          <w:numId w:val="3"/>
        </w:numPr>
        <w:rPr>
          <w:rFonts w:cstheme="minorHAnsi"/>
          <w:iCs/>
          <w:color w:val="767171" w:themeColor="background2" w:themeShade="80"/>
        </w:rPr>
      </w:pPr>
      <w:r w:rsidRPr="00BC6998">
        <w:rPr>
          <w:rFonts w:cstheme="minorHAnsi"/>
          <w:iCs/>
          <w:color w:val="767171" w:themeColor="background2" w:themeShade="80"/>
        </w:rPr>
        <w:t>Grid scale and long-duration storage solutions</w:t>
      </w:r>
    </w:p>
    <w:p w14:paraId="5329798F" w14:textId="77777777" w:rsidR="00BC6998" w:rsidRPr="00BC6998" w:rsidRDefault="00BC6998" w:rsidP="00BC6998">
      <w:pPr>
        <w:pStyle w:val="ListParagraph"/>
        <w:numPr>
          <w:ilvl w:val="0"/>
          <w:numId w:val="3"/>
        </w:numPr>
        <w:rPr>
          <w:rFonts w:cstheme="minorHAnsi"/>
          <w:iCs/>
          <w:color w:val="767171" w:themeColor="background2" w:themeShade="80"/>
        </w:rPr>
      </w:pPr>
      <w:r w:rsidRPr="00BC6998">
        <w:rPr>
          <w:rFonts w:cstheme="minorHAnsi"/>
          <w:iCs/>
          <w:color w:val="767171" w:themeColor="background2" w:themeShade="80"/>
        </w:rPr>
        <w:t>Low carbon fuels and energy carriers, such as hydrogen or ammonia</w:t>
      </w:r>
    </w:p>
    <w:p w14:paraId="792940D5" w14:textId="77777777" w:rsidR="00BC6998" w:rsidRPr="00BC6998" w:rsidRDefault="00BC6998" w:rsidP="00BC6998">
      <w:pPr>
        <w:spacing w:before="480"/>
        <w:rPr>
          <w:rFonts w:cstheme="minorHAnsi"/>
          <w:b/>
          <w:iCs/>
          <w:color w:val="000000" w:themeColor="text1"/>
        </w:rPr>
      </w:pPr>
      <w:r w:rsidRPr="00BC6998">
        <w:rPr>
          <w:rFonts w:cstheme="minorHAnsi"/>
          <w:b/>
          <w:iCs/>
          <w:color w:val="000000" w:themeColor="text1"/>
        </w:rPr>
        <w:t xml:space="preserve">Electrification </w:t>
      </w:r>
    </w:p>
    <w:p w14:paraId="3EA91C12" w14:textId="77777777" w:rsidR="00BC6998" w:rsidRPr="00BC6998" w:rsidRDefault="00BC6998" w:rsidP="00BC6998">
      <w:pPr>
        <w:rPr>
          <w:rFonts w:cstheme="minorHAnsi"/>
          <w:iCs/>
          <w:color w:val="000000" w:themeColor="text1"/>
        </w:rPr>
      </w:pPr>
      <w:r w:rsidRPr="00BC6998">
        <w:rPr>
          <w:rFonts w:cstheme="minorHAnsi"/>
          <w:iCs/>
          <w:color w:val="000000" w:themeColor="text1"/>
        </w:rPr>
        <w:t xml:space="preserve">Electrification is key component of the strategy to decarbonize; in transportation, building systems and industrial processes. Building efficiencies have delivered tremendous benefits for years and continue to represent one of the largest opportunities for energy savings.  Electrifying our transportation sector is also now at the forefront in reducing carbon emissions economy-wide. To accelerate electrification, we are seeking solutions that leverage data analytics, provide customer insights and enable management to increase customer satisfaction and reduce grid impact.  </w:t>
      </w:r>
    </w:p>
    <w:p w14:paraId="78A6BF91" w14:textId="77777777" w:rsidR="00BC6998" w:rsidRPr="00BC6998" w:rsidRDefault="00BC6998" w:rsidP="00BC6998">
      <w:pPr>
        <w:rPr>
          <w:rFonts w:cstheme="minorHAnsi"/>
          <w:iCs/>
          <w:color w:val="767171" w:themeColor="background2" w:themeShade="80"/>
        </w:rPr>
      </w:pPr>
      <w:r w:rsidRPr="00BC6998">
        <w:rPr>
          <w:rFonts w:cstheme="minorHAnsi"/>
          <w:iCs/>
          <w:color w:val="767171" w:themeColor="background2" w:themeShade="80"/>
        </w:rPr>
        <w:t xml:space="preserve">Examples: </w:t>
      </w:r>
    </w:p>
    <w:p w14:paraId="3010267F" w14:textId="77777777" w:rsidR="00BC6998" w:rsidRPr="00BC6998" w:rsidRDefault="00BC6998" w:rsidP="00BC6998">
      <w:pPr>
        <w:pStyle w:val="ListParagraph"/>
        <w:numPr>
          <w:ilvl w:val="0"/>
          <w:numId w:val="5"/>
        </w:numPr>
        <w:rPr>
          <w:rFonts w:cstheme="minorHAnsi"/>
          <w:iCs/>
          <w:color w:val="767171" w:themeColor="background2" w:themeShade="80"/>
        </w:rPr>
      </w:pPr>
      <w:r w:rsidRPr="00BC6998">
        <w:rPr>
          <w:rFonts w:cstheme="minorHAnsi"/>
          <w:iCs/>
          <w:color w:val="767171" w:themeColor="background2" w:themeShade="80"/>
        </w:rPr>
        <w:t>Tools for EV fleet adoption, management and optimization</w:t>
      </w:r>
    </w:p>
    <w:p w14:paraId="76A1A3AF" w14:textId="77777777" w:rsidR="00BC6998" w:rsidRPr="00BC6998" w:rsidRDefault="00BC6998" w:rsidP="00BC6998">
      <w:pPr>
        <w:pStyle w:val="ListParagraph"/>
        <w:numPr>
          <w:ilvl w:val="0"/>
          <w:numId w:val="5"/>
        </w:numPr>
        <w:rPr>
          <w:rFonts w:cstheme="minorHAnsi"/>
          <w:iCs/>
          <w:color w:val="767171" w:themeColor="background2" w:themeShade="80"/>
        </w:rPr>
      </w:pPr>
      <w:r w:rsidRPr="00BC6998">
        <w:rPr>
          <w:rFonts w:cstheme="minorHAnsi"/>
          <w:iCs/>
          <w:color w:val="767171" w:themeColor="background2" w:themeShade="80"/>
        </w:rPr>
        <w:t>Peer-to-peer charging platforms and solutions for multi-unit dwellings</w:t>
      </w:r>
    </w:p>
    <w:p w14:paraId="321170B4" w14:textId="77777777" w:rsidR="00BC6998" w:rsidRPr="00BC6998" w:rsidRDefault="00BC6998" w:rsidP="00BC6998">
      <w:pPr>
        <w:pStyle w:val="ListParagraph"/>
        <w:numPr>
          <w:ilvl w:val="0"/>
          <w:numId w:val="5"/>
        </w:numPr>
        <w:rPr>
          <w:rFonts w:cstheme="minorHAnsi"/>
          <w:iCs/>
          <w:color w:val="767171" w:themeColor="background2" w:themeShade="80"/>
        </w:rPr>
      </w:pPr>
      <w:r w:rsidRPr="00BC6998">
        <w:rPr>
          <w:rFonts w:cstheme="minorHAnsi"/>
          <w:iCs/>
          <w:color w:val="767171" w:themeColor="background2" w:themeShade="80"/>
        </w:rPr>
        <w:t>Integration of storage and electrification to improve customer experience while minimizing grid impact and providing grid services</w:t>
      </w:r>
    </w:p>
    <w:p w14:paraId="621D743E" w14:textId="77777777" w:rsidR="00BC6998" w:rsidRPr="00BC6998" w:rsidRDefault="00BC6998" w:rsidP="00BC6998">
      <w:pPr>
        <w:pStyle w:val="ListParagraph"/>
        <w:numPr>
          <w:ilvl w:val="0"/>
          <w:numId w:val="5"/>
        </w:numPr>
        <w:spacing w:after="0" w:line="240" w:lineRule="auto"/>
        <w:rPr>
          <w:rFonts w:cstheme="minorHAnsi"/>
          <w:iCs/>
          <w:color w:val="767171" w:themeColor="background2" w:themeShade="80"/>
        </w:rPr>
      </w:pPr>
      <w:r w:rsidRPr="00BC6998">
        <w:rPr>
          <w:rFonts w:cstheme="minorHAnsi"/>
          <w:iCs/>
          <w:color w:val="767171" w:themeColor="background2" w:themeShade="80"/>
        </w:rPr>
        <w:t>Advanced building management solutions</w:t>
      </w:r>
    </w:p>
    <w:p w14:paraId="1F0159F9" w14:textId="77777777" w:rsidR="00BC6998" w:rsidRPr="00BC6998" w:rsidRDefault="00BC6998" w:rsidP="00BC6998">
      <w:pPr>
        <w:spacing w:before="480"/>
        <w:rPr>
          <w:rFonts w:cstheme="minorHAnsi"/>
          <w:b/>
          <w:iCs/>
          <w:color w:val="000000" w:themeColor="text1"/>
        </w:rPr>
      </w:pPr>
      <w:r w:rsidRPr="00BC6998">
        <w:rPr>
          <w:rFonts w:cstheme="minorHAnsi"/>
          <w:b/>
          <w:iCs/>
          <w:color w:val="000000" w:themeColor="text1"/>
        </w:rPr>
        <w:t xml:space="preserve">Digital Utility </w:t>
      </w:r>
    </w:p>
    <w:p w14:paraId="11E56B12" w14:textId="77777777" w:rsidR="00BC6998" w:rsidRPr="00BC6998" w:rsidRDefault="00BC6998" w:rsidP="00BC6998">
      <w:pPr>
        <w:rPr>
          <w:rFonts w:cstheme="minorHAnsi"/>
          <w:color w:val="000000" w:themeColor="text1"/>
        </w:rPr>
      </w:pPr>
      <w:r w:rsidRPr="00BC6998">
        <w:rPr>
          <w:rFonts w:cstheme="minorHAnsi"/>
          <w:color w:val="000000" w:themeColor="text1"/>
        </w:rPr>
        <w:t>With the growth in renewables, distributed energy systems and electrification, modeling and managing our grid is more important than ever. Digital overlays are fundamentally transforming the electric power system and we seek solutions that provide more automated and data-driven operations, maintenance, and planning while building a safer, more efficient, equitable, decentralized, and decarbonized grid that better serves our customers.</w:t>
      </w:r>
    </w:p>
    <w:p w14:paraId="29493B33" w14:textId="77777777" w:rsidR="00BC6998" w:rsidRPr="00BC6998" w:rsidRDefault="00BC6998" w:rsidP="00BC6998">
      <w:pPr>
        <w:rPr>
          <w:rFonts w:cstheme="minorHAnsi"/>
          <w:color w:val="767171" w:themeColor="background2" w:themeShade="80"/>
        </w:rPr>
      </w:pPr>
      <w:r w:rsidRPr="00BC6998">
        <w:rPr>
          <w:rFonts w:cstheme="minorHAnsi"/>
          <w:color w:val="767171" w:themeColor="background2" w:themeShade="80"/>
        </w:rPr>
        <w:t>Examples:</w:t>
      </w:r>
    </w:p>
    <w:p w14:paraId="7970ED10" w14:textId="77777777" w:rsidR="00BC6998" w:rsidRPr="00BC6998" w:rsidRDefault="00BC6998" w:rsidP="00BC6998">
      <w:pPr>
        <w:pStyle w:val="ListParagraph"/>
        <w:numPr>
          <w:ilvl w:val="0"/>
          <w:numId w:val="7"/>
        </w:numPr>
        <w:rPr>
          <w:rFonts w:cstheme="minorHAnsi"/>
          <w:color w:val="767171" w:themeColor="background2" w:themeShade="80"/>
        </w:rPr>
      </w:pPr>
      <w:r w:rsidRPr="00BC6998">
        <w:rPr>
          <w:rFonts w:cstheme="minorHAnsi"/>
          <w:color w:val="767171" w:themeColor="background2" w:themeShade="80"/>
        </w:rPr>
        <w:t xml:space="preserve">Predictive maintenance, prognostics and planning  </w:t>
      </w:r>
    </w:p>
    <w:p w14:paraId="7C438156" w14:textId="77777777" w:rsidR="00BC6998" w:rsidRPr="00BC6998" w:rsidRDefault="00BC6998" w:rsidP="00BC6998">
      <w:pPr>
        <w:pStyle w:val="ListParagraph"/>
        <w:numPr>
          <w:ilvl w:val="0"/>
          <w:numId w:val="7"/>
        </w:numPr>
        <w:rPr>
          <w:rFonts w:cstheme="minorHAnsi"/>
          <w:color w:val="767171" w:themeColor="background2" w:themeShade="80"/>
        </w:rPr>
      </w:pPr>
      <w:r w:rsidRPr="00BC6998">
        <w:rPr>
          <w:rFonts w:cstheme="minorHAnsi"/>
          <w:color w:val="767171" w:themeColor="background2" w:themeShade="80"/>
        </w:rPr>
        <w:t>Prescriptive maintenance to build on predictive analytics</w:t>
      </w:r>
    </w:p>
    <w:p w14:paraId="44C5AA44" w14:textId="77777777" w:rsidR="00BC6998" w:rsidRPr="00BC6998" w:rsidRDefault="00BC6998" w:rsidP="00BC6998">
      <w:pPr>
        <w:pStyle w:val="ListParagraph"/>
        <w:numPr>
          <w:ilvl w:val="0"/>
          <w:numId w:val="7"/>
        </w:numPr>
        <w:rPr>
          <w:rFonts w:cstheme="minorHAnsi"/>
          <w:color w:val="767171" w:themeColor="background2" w:themeShade="80"/>
        </w:rPr>
      </w:pPr>
      <w:r w:rsidRPr="00BC6998">
        <w:rPr>
          <w:rFonts w:cstheme="minorHAnsi"/>
          <w:color w:val="767171" w:themeColor="background2" w:themeShade="80"/>
        </w:rPr>
        <w:t>Digital twin solutions for asset management and operations</w:t>
      </w:r>
    </w:p>
    <w:p w14:paraId="6E21CD70" w14:textId="16A996C6" w:rsidR="00BC6998" w:rsidRDefault="00BC6998" w:rsidP="00BC6998">
      <w:pPr>
        <w:pStyle w:val="ListParagraph"/>
        <w:numPr>
          <w:ilvl w:val="0"/>
          <w:numId w:val="7"/>
        </w:numPr>
        <w:rPr>
          <w:rFonts w:cstheme="minorHAnsi"/>
          <w:color w:val="767171" w:themeColor="background2" w:themeShade="80"/>
        </w:rPr>
      </w:pPr>
      <w:r w:rsidRPr="00BC6998">
        <w:rPr>
          <w:rFonts w:cstheme="minorHAnsi"/>
          <w:color w:val="767171" w:themeColor="background2" w:themeShade="80"/>
        </w:rPr>
        <w:t xml:space="preserve">Resilient, secure communications to support ubiquitous connectivity </w:t>
      </w:r>
    </w:p>
    <w:p w14:paraId="71895A56" w14:textId="77777777" w:rsidR="00A27E25" w:rsidRDefault="00A27E25" w:rsidP="00AC55F7">
      <w:pPr>
        <w:ind w:left="360"/>
        <w:jc w:val="center"/>
        <w:rPr>
          <w:rFonts w:cstheme="minorHAnsi"/>
          <w:iCs/>
          <w:color w:val="000000" w:themeColor="text1"/>
        </w:rPr>
      </w:pPr>
    </w:p>
    <w:p w14:paraId="64110303" w14:textId="14BEA9EB" w:rsidR="00AC55F7" w:rsidRPr="00AC55F7" w:rsidRDefault="00AC55F7" w:rsidP="00AC55F7">
      <w:pPr>
        <w:ind w:left="360"/>
        <w:jc w:val="center"/>
        <w:rPr>
          <w:rFonts w:cstheme="minorHAnsi"/>
          <w:iCs/>
          <w:color w:val="000000" w:themeColor="text1"/>
        </w:rPr>
      </w:pPr>
      <w:r w:rsidRPr="00AC55F7">
        <w:rPr>
          <w:rFonts w:cstheme="minorHAnsi"/>
          <w:iCs/>
          <w:color w:val="000000" w:themeColor="text1"/>
        </w:rPr>
        <w:t>(Continued)</w:t>
      </w:r>
    </w:p>
    <w:p w14:paraId="0309D9BD" w14:textId="15F49BFD" w:rsidR="00AC55F7" w:rsidRPr="00AC55F7" w:rsidRDefault="00AC55F7" w:rsidP="00AC55F7">
      <w:pPr>
        <w:jc w:val="center"/>
        <w:rPr>
          <w:rFonts w:cstheme="minorHAnsi"/>
          <w:color w:val="767171" w:themeColor="background2" w:themeShade="80"/>
        </w:rPr>
      </w:pPr>
    </w:p>
    <w:p w14:paraId="21D3409E" w14:textId="781A3C85" w:rsidR="00BC6998" w:rsidRPr="00BC6998" w:rsidRDefault="00BC6998" w:rsidP="00BC6998">
      <w:pPr>
        <w:spacing w:before="480"/>
        <w:rPr>
          <w:rFonts w:cstheme="minorHAnsi"/>
          <w:b/>
          <w:bCs/>
          <w:iCs/>
          <w:color w:val="000000" w:themeColor="text1"/>
        </w:rPr>
      </w:pPr>
      <w:r w:rsidRPr="00BC6998">
        <w:rPr>
          <w:rFonts w:cstheme="minorHAnsi"/>
          <w:b/>
          <w:bCs/>
          <w:iCs/>
          <w:color w:val="000000" w:themeColor="text1"/>
        </w:rPr>
        <w:t>Accelerating Adoption of Artificial Intelligence in the Electric Power Industry via AI.EPRI</w:t>
      </w:r>
    </w:p>
    <w:p w14:paraId="719FA5FF" w14:textId="77777777" w:rsidR="00BC6998" w:rsidRDefault="00BC6998" w:rsidP="00BC6998">
      <w:pPr>
        <w:spacing w:after="0" w:line="240" w:lineRule="auto"/>
        <w:rPr>
          <w:rFonts w:eastAsia="Times New Roman" w:cstheme="minorHAnsi"/>
          <w:color w:val="000000"/>
        </w:rPr>
      </w:pPr>
      <w:r w:rsidRPr="00BC6998">
        <w:rPr>
          <w:rFonts w:eastAsia="Times New Roman" w:cstheme="minorHAnsi"/>
          <w:color w:val="000000"/>
        </w:rPr>
        <w:t xml:space="preserve">EPRI seeks to harness the capabilities of AI and accelerate its implementation in the electric power industry through the AI.EPRI initiative.  The vision of AI.EPRI is to be the AI catalyst for tomorrow’s energy system.  AI.EPRI is seeking solutions to utilize AI tools and technologies to provide utilities with </w:t>
      </w:r>
    </w:p>
    <w:p w14:paraId="4062BBD9" w14:textId="19BD3F64" w:rsidR="00BC6998" w:rsidRPr="00BC6998" w:rsidRDefault="00BC6998" w:rsidP="00BC6998">
      <w:pPr>
        <w:spacing w:after="0" w:line="240" w:lineRule="auto"/>
        <w:rPr>
          <w:rFonts w:cstheme="minorHAnsi"/>
          <w:iCs/>
          <w:color w:val="000000" w:themeColor="text1"/>
        </w:rPr>
      </w:pPr>
      <w:r w:rsidRPr="00BC6998">
        <w:rPr>
          <w:rFonts w:eastAsia="Times New Roman" w:cstheme="minorHAnsi"/>
          <w:color w:val="000000"/>
        </w:rPr>
        <w:t>capabilities not available today such as making better decisions faster, automating repetitive tasks, or providing deeper insights into large data sets</w:t>
      </w:r>
      <w:r w:rsidRPr="00BC6998">
        <w:rPr>
          <w:rFonts w:cstheme="minorHAnsi"/>
          <w:iCs/>
          <w:color w:val="000000" w:themeColor="text1"/>
        </w:rPr>
        <w:t xml:space="preserve">.  </w:t>
      </w:r>
    </w:p>
    <w:p w14:paraId="26CD547E" w14:textId="77777777" w:rsidR="00BC6998" w:rsidRPr="00BC6998" w:rsidRDefault="00BC6998" w:rsidP="00BC6998">
      <w:pPr>
        <w:spacing w:after="0" w:line="240" w:lineRule="auto"/>
        <w:rPr>
          <w:rFonts w:eastAsia="Times New Roman" w:cstheme="minorHAnsi"/>
        </w:rPr>
      </w:pPr>
    </w:p>
    <w:p w14:paraId="2E2F2564" w14:textId="77777777" w:rsidR="00BC6998" w:rsidRPr="00BC6998" w:rsidRDefault="00BC6998" w:rsidP="00BC6998">
      <w:pPr>
        <w:rPr>
          <w:rFonts w:cstheme="minorHAnsi"/>
          <w:iCs/>
          <w:color w:val="000000" w:themeColor="text1"/>
        </w:rPr>
      </w:pPr>
      <w:r w:rsidRPr="00BC6998">
        <w:rPr>
          <w:rFonts w:cstheme="minorHAnsi"/>
          <w:iCs/>
          <w:color w:val="000000" w:themeColor="text1"/>
        </w:rPr>
        <w:t xml:space="preserve">Specific topics leverage the EPRI10 data sets, focused on the integrated grid, generating plant operations and maintenance data, and environmental issues (see </w:t>
      </w:r>
      <w:hyperlink r:id="rId10" w:history="1">
        <w:r w:rsidRPr="00BC6998">
          <w:rPr>
            <w:rStyle w:val="Hyperlink"/>
            <w:rFonts w:cstheme="minorHAnsi"/>
            <w:iCs/>
          </w:rPr>
          <w:t>www.epri.comp/envdatasci</w:t>
        </w:r>
      </w:hyperlink>
      <w:r w:rsidRPr="00BC6998">
        <w:rPr>
          <w:rFonts w:cstheme="minorHAnsi"/>
          <w:iCs/>
          <w:color w:val="000000" w:themeColor="text1"/>
        </w:rPr>
        <w:t>), among others.  The results from these projects could improve safety, reduce costs and time associated with electricity generation, improve demand flexibility, improve system reliability for customers,  and reduce environmental impacts.</w:t>
      </w:r>
    </w:p>
    <w:p w14:paraId="61BA28F8" w14:textId="77777777" w:rsidR="00BC6998" w:rsidRPr="00BC6998" w:rsidRDefault="00BC6998" w:rsidP="00BC6998">
      <w:pPr>
        <w:rPr>
          <w:rFonts w:cstheme="minorHAnsi"/>
          <w:iCs/>
          <w:color w:val="000000" w:themeColor="text1"/>
        </w:rPr>
      </w:pPr>
      <w:r w:rsidRPr="00BC6998">
        <w:rPr>
          <w:rFonts w:cstheme="minorHAnsi"/>
          <w:iCs/>
          <w:color w:val="000000" w:themeColor="text1"/>
        </w:rPr>
        <w:t>Examples:</w:t>
      </w:r>
    </w:p>
    <w:p w14:paraId="3DC2A269" w14:textId="77777777" w:rsidR="00BC6998" w:rsidRPr="00BC6998" w:rsidRDefault="00BC6998" w:rsidP="00BC6998">
      <w:pPr>
        <w:pStyle w:val="ListParagraph"/>
        <w:numPr>
          <w:ilvl w:val="0"/>
          <w:numId w:val="8"/>
        </w:numPr>
        <w:rPr>
          <w:rFonts w:cstheme="minorHAnsi"/>
          <w:iCs/>
          <w:color w:val="767171" w:themeColor="background2" w:themeShade="80"/>
        </w:rPr>
      </w:pPr>
      <w:bookmarkStart w:id="0" w:name="_Hlk55554998"/>
      <w:r w:rsidRPr="00BC6998">
        <w:rPr>
          <w:rFonts w:cstheme="minorHAnsi"/>
          <w:iCs/>
          <w:color w:val="767171" w:themeColor="background2" w:themeShade="80"/>
        </w:rPr>
        <w:t>AI algorithms for automated smart grid management including distributed energy resources and baseload generation</w:t>
      </w:r>
    </w:p>
    <w:p w14:paraId="6EDD7AB2" w14:textId="77777777" w:rsidR="00BC6998" w:rsidRPr="00BC6998" w:rsidRDefault="00BC6998" w:rsidP="00BC6998">
      <w:pPr>
        <w:pStyle w:val="ListParagraph"/>
        <w:numPr>
          <w:ilvl w:val="0"/>
          <w:numId w:val="8"/>
        </w:numPr>
        <w:rPr>
          <w:rFonts w:cstheme="minorHAnsi"/>
          <w:iCs/>
          <w:color w:val="767171" w:themeColor="background2" w:themeShade="80"/>
        </w:rPr>
      </w:pPr>
      <w:r w:rsidRPr="00BC6998">
        <w:rPr>
          <w:rFonts w:cstheme="minorHAnsi"/>
          <w:iCs/>
          <w:color w:val="767171" w:themeColor="background2" w:themeShade="80"/>
        </w:rPr>
        <w:t>Machine-learning (ML) based digital twins to evaluating plant operations and how to optimize plant operations to maximize efficiency, prolong component life, detect the onset/evolution of degradation to predict failures, etc.</w:t>
      </w:r>
    </w:p>
    <w:p w14:paraId="41B8F5BA" w14:textId="77777777" w:rsidR="00BC6998" w:rsidRPr="00BC6998" w:rsidRDefault="00BC6998" w:rsidP="00BC6998">
      <w:pPr>
        <w:pStyle w:val="ListParagraph"/>
        <w:numPr>
          <w:ilvl w:val="0"/>
          <w:numId w:val="8"/>
        </w:numPr>
        <w:rPr>
          <w:rFonts w:cstheme="minorHAnsi"/>
          <w:iCs/>
          <w:color w:val="767171" w:themeColor="background2" w:themeShade="80"/>
        </w:rPr>
      </w:pPr>
      <w:r w:rsidRPr="00BC6998">
        <w:rPr>
          <w:rFonts w:cstheme="minorHAnsi"/>
          <w:iCs/>
          <w:color w:val="767171" w:themeColor="background2" w:themeShade="80"/>
        </w:rPr>
        <w:t>Use of satellite data with AI/ML for environmental resource monitoring (water, air, habitat) as well as vegetation management to prevent electrical outages</w:t>
      </w:r>
    </w:p>
    <w:p w14:paraId="6FB7AC2C" w14:textId="77777777" w:rsidR="00BC6998" w:rsidRPr="00BC6998" w:rsidRDefault="00BC6998" w:rsidP="00BC6998">
      <w:pPr>
        <w:pStyle w:val="ListParagraph"/>
        <w:numPr>
          <w:ilvl w:val="0"/>
          <w:numId w:val="8"/>
        </w:numPr>
        <w:rPr>
          <w:rFonts w:cstheme="minorHAnsi"/>
          <w:iCs/>
          <w:color w:val="767171" w:themeColor="background2" w:themeShade="80"/>
        </w:rPr>
      </w:pPr>
      <w:r w:rsidRPr="00BC6998">
        <w:rPr>
          <w:rFonts w:cstheme="minorHAnsi"/>
          <w:iCs/>
          <w:color w:val="767171" w:themeColor="background2" w:themeShade="80"/>
        </w:rPr>
        <w:t>Identification of aquatic and terrestrial species of concern for planning, compliance monitoring, and reduction of impacts in real time</w:t>
      </w:r>
    </w:p>
    <w:p w14:paraId="7454F863" w14:textId="77777777" w:rsidR="00BC6998" w:rsidRPr="00BC6998" w:rsidRDefault="00BC6998" w:rsidP="00BC6998">
      <w:pPr>
        <w:pStyle w:val="ListParagraph"/>
        <w:numPr>
          <w:ilvl w:val="0"/>
          <w:numId w:val="8"/>
        </w:numPr>
        <w:rPr>
          <w:rFonts w:cstheme="minorHAnsi"/>
          <w:iCs/>
          <w:color w:val="767171" w:themeColor="background2" w:themeShade="80"/>
        </w:rPr>
      </w:pPr>
      <w:r w:rsidRPr="00BC6998">
        <w:rPr>
          <w:rFonts w:cstheme="minorHAnsi"/>
          <w:iCs/>
          <w:color w:val="767171" w:themeColor="background2" w:themeShade="80"/>
        </w:rPr>
        <w:t>Use of operational and AMI data to better predict T&amp;D electrical outages and identify safety issues (grid operator 2.0).</w:t>
      </w:r>
    </w:p>
    <w:bookmarkEnd w:id="0"/>
    <w:p w14:paraId="7AC9D716" w14:textId="77777777" w:rsidR="00BC6998" w:rsidRPr="00BC6998" w:rsidRDefault="00BC6998" w:rsidP="00BC6998">
      <w:pPr>
        <w:spacing w:before="480"/>
        <w:rPr>
          <w:rFonts w:cstheme="minorHAnsi"/>
          <w:b/>
          <w:iCs/>
          <w:color w:val="000000" w:themeColor="text1"/>
        </w:rPr>
      </w:pPr>
      <w:r w:rsidRPr="00BC6998">
        <w:rPr>
          <w:rFonts w:cstheme="minorHAnsi"/>
          <w:b/>
          <w:iCs/>
          <w:color w:val="000000" w:themeColor="text1"/>
        </w:rPr>
        <w:t>Workforce of the Future</w:t>
      </w:r>
    </w:p>
    <w:p w14:paraId="2C4D6134" w14:textId="77777777" w:rsidR="00BC6998" w:rsidRPr="00BC6998" w:rsidRDefault="00BC6998" w:rsidP="00BC6998">
      <w:pPr>
        <w:rPr>
          <w:rFonts w:cstheme="minorHAnsi"/>
          <w:iCs/>
          <w:color w:val="000000" w:themeColor="text1"/>
        </w:rPr>
      </w:pPr>
      <w:bookmarkStart w:id="1" w:name="_Hlk24635495"/>
      <w:r w:rsidRPr="00BC6998">
        <w:rPr>
          <w:rFonts w:cstheme="minorHAnsi"/>
          <w:bCs/>
          <w:iCs/>
          <w:color w:val="000000" w:themeColor="text1"/>
        </w:rPr>
        <w:t>T</w:t>
      </w:r>
      <w:r w:rsidRPr="00BC6998">
        <w:rPr>
          <w:rFonts w:cstheme="minorHAnsi"/>
          <w:iCs/>
          <w:color w:val="000000" w:themeColor="text1"/>
        </w:rPr>
        <w:t xml:space="preserve">echnology can help our workers perform their jobs more safely, efficiently, and effectively. Wearables, augmented reality, the convergence of information and operational technologies, the internet of things (IoT), and big data solutions are being combined in creative new ways to help our workforce thrive. We’d like to see what you have in this space. </w:t>
      </w:r>
    </w:p>
    <w:p w14:paraId="2F96C542" w14:textId="77777777" w:rsidR="00BC6998" w:rsidRPr="00BC6998" w:rsidRDefault="00BC6998" w:rsidP="00BC6998">
      <w:pPr>
        <w:rPr>
          <w:rFonts w:cstheme="minorHAnsi"/>
          <w:iCs/>
          <w:color w:val="767171" w:themeColor="background2" w:themeShade="80"/>
        </w:rPr>
      </w:pPr>
      <w:r w:rsidRPr="00BC6998">
        <w:rPr>
          <w:rFonts w:cstheme="minorHAnsi"/>
          <w:iCs/>
          <w:color w:val="767171" w:themeColor="background2" w:themeShade="80"/>
        </w:rPr>
        <w:t xml:space="preserve">Examples: </w:t>
      </w:r>
    </w:p>
    <w:p w14:paraId="461A45C0" w14:textId="77777777" w:rsidR="00BC6998" w:rsidRPr="00BC6998" w:rsidRDefault="00BC6998" w:rsidP="00BC6998">
      <w:pPr>
        <w:pStyle w:val="ListParagraph"/>
        <w:numPr>
          <w:ilvl w:val="0"/>
          <w:numId w:val="4"/>
        </w:numPr>
        <w:rPr>
          <w:rFonts w:cstheme="minorHAnsi"/>
          <w:iCs/>
          <w:color w:val="767171" w:themeColor="background2" w:themeShade="80"/>
        </w:rPr>
      </w:pPr>
      <w:bookmarkStart w:id="2" w:name="_Hlk24644042"/>
      <w:r w:rsidRPr="00BC6998">
        <w:rPr>
          <w:rFonts w:cstheme="minorHAnsi"/>
          <w:iCs/>
          <w:color w:val="767171" w:themeColor="background2" w:themeShade="80"/>
        </w:rPr>
        <w:t>Wearables for personnel and/or environmental monitoring and safety</w:t>
      </w:r>
    </w:p>
    <w:p w14:paraId="78F2A93E" w14:textId="77777777" w:rsidR="00BC6998" w:rsidRPr="00BC6998" w:rsidRDefault="00BC6998" w:rsidP="00BC6998">
      <w:pPr>
        <w:pStyle w:val="ListParagraph"/>
        <w:numPr>
          <w:ilvl w:val="0"/>
          <w:numId w:val="4"/>
        </w:numPr>
        <w:rPr>
          <w:rFonts w:cstheme="minorHAnsi"/>
          <w:iCs/>
          <w:color w:val="767171" w:themeColor="background2" w:themeShade="80"/>
        </w:rPr>
      </w:pPr>
      <w:r w:rsidRPr="00BC6998">
        <w:rPr>
          <w:rFonts w:cstheme="minorHAnsi"/>
          <w:iCs/>
          <w:color w:val="767171" w:themeColor="background2" w:themeShade="80"/>
        </w:rPr>
        <w:t>Robotics, exoskeletons, and unmanned systems for completion of hazardous tasks</w:t>
      </w:r>
    </w:p>
    <w:p w14:paraId="1053AF34" w14:textId="77777777" w:rsidR="00BC6998" w:rsidRPr="00BC6998" w:rsidRDefault="00BC6998" w:rsidP="00BC6998">
      <w:pPr>
        <w:pStyle w:val="ListParagraph"/>
        <w:numPr>
          <w:ilvl w:val="0"/>
          <w:numId w:val="4"/>
        </w:numPr>
        <w:rPr>
          <w:rFonts w:cstheme="minorHAnsi"/>
          <w:iCs/>
          <w:color w:val="767171" w:themeColor="background2" w:themeShade="80"/>
        </w:rPr>
      </w:pPr>
      <w:r w:rsidRPr="00BC6998">
        <w:rPr>
          <w:rFonts w:cstheme="minorHAnsi"/>
          <w:iCs/>
          <w:color w:val="767171" w:themeColor="background2" w:themeShade="80"/>
        </w:rPr>
        <w:t>AR / VR solutions for immersive, remote training, information accessibility and increased efficiency in task execution</w:t>
      </w:r>
    </w:p>
    <w:p w14:paraId="75752525" w14:textId="77777777" w:rsidR="00BC6998" w:rsidRPr="00BC6998" w:rsidRDefault="00BC6998" w:rsidP="00BC6998">
      <w:pPr>
        <w:pStyle w:val="ListParagraph"/>
        <w:numPr>
          <w:ilvl w:val="0"/>
          <w:numId w:val="4"/>
        </w:numPr>
        <w:rPr>
          <w:rFonts w:cstheme="minorHAnsi"/>
          <w:iCs/>
          <w:color w:val="767171" w:themeColor="background2" w:themeShade="80"/>
        </w:rPr>
      </w:pPr>
      <w:r w:rsidRPr="00BC6998">
        <w:rPr>
          <w:rFonts w:cstheme="minorHAnsi"/>
          <w:iCs/>
          <w:color w:val="767171" w:themeColor="background2" w:themeShade="80"/>
        </w:rPr>
        <w:t xml:space="preserve">Digital worker enhancements and remote, real-time assistance on complicated tasks </w:t>
      </w:r>
    </w:p>
    <w:p w14:paraId="2A1EF2AE" w14:textId="77777777" w:rsidR="00BC6998" w:rsidRPr="00BC6998" w:rsidRDefault="00BC6998" w:rsidP="00BC6998">
      <w:pPr>
        <w:pStyle w:val="ListParagraph"/>
        <w:numPr>
          <w:ilvl w:val="0"/>
          <w:numId w:val="4"/>
        </w:numPr>
        <w:rPr>
          <w:rFonts w:cstheme="minorHAnsi"/>
          <w:iCs/>
          <w:color w:val="767171" w:themeColor="background2" w:themeShade="80"/>
        </w:rPr>
      </w:pPr>
      <w:r w:rsidRPr="00BC6998">
        <w:rPr>
          <w:rFonts w:cstheme="minorHAnsi"/>
          <w:iCs/>
          <w:color w:val="767171" w:themeColor="background2" w:themeShade="80"/>
        </w:rPr>
        <w:t>Digital Office solutions for a post-COVID 19 world</w:t>
      </w:r>
    </w:p>
    <w:bookmarkEnd w:id="1"/>
    <w:bookmarkEnd w:id="2"/>
    <w:p w14:paraId="3CECD9FD" w14:textId="77777777" w:rsidR="00AC55F7" w:rsidRDefault="00AC55F7" w:rsidP="00AC55F7">
      <w:pPr>
        <w:pStyle w:val="ListParagraph"/>
        <w:rPr>
          <w:rFonts w:cstheme="minorHAnsi"/>
          <w:iCs/>
          <w:color w:val="000000" w:themeColor="text1"/>
        </w:rPr>
      </w:pPr>
    </w:p>
    <w:p w14:paraId="3BC94C28" w14:textId="449901F4" w:rsidR="00AC55F7" w:rsidRPr="00AC55F7" w:rsidRDefault="00AC55F7" w:rsidP="00AC55F7">
      <w:pPr>
        <w:pStyle w:val="ListParagraph"/>
        <w:jc w:val="center"/>
        <w:rPr>
          <w:rFonts w:cstheme="minorHAnsi"/>
          <w:iCs/>
          <w:color w:val="000000" w:themeColor="text1"/>
        </w:rPr>
      </w:pPr>
      <w:r w:rsidRPr="00AC55F7">
        <w:rPr>
          <w:rFonts w:cstheme="minorHAnsi"/>
          <w:iCs/>
          <w:color w:val="000000" w:themeColor="text1"/>
        </w:rPr>
        <w:t>(Continued)</w:t>
      </w:r>
    </w:p>
    <w:p w14:paraId="0B970E52" w14:textId="47A26353" w:rsidR="00BC6998" w:rsidRDefault="00BC6998" w:rsidP="00AC55F7">
      <w:pPr>
        <w:spacing w:before="480"/>
        <w:jc w:val="center"/>
        <w:rPr>
          <w:rFonts w:cstheme="minorHAnsi"/>
          <w:b/>
          <w:iCs/>
          <w:color w:val="000000" w:themeColor="text1"/>
        </w:rPr>
      </w:pPr>
    </w:p>
    <w:p w14:paraId="0050C8F8" w14:textId="550DE60D" w:rsidR="00BC6998" w:rsidRPr="00BC6998" w:rsidRDefault="00BC6998" w:rsidP="00BC6998">
      <w:pPr>
        <w:spacing w:before="480"/>
        <w:rPr>
          <w:rFonts w:cstheme="minorHAnsi"/>
          <w:b/>
          <w:iCs/>
          <w:color w:val="000000" w:themeColor="text1"/>
        </w:rPr>
      </w:pPr>
      <w:r w:rsidRPr="00BC6998">
        <w:rPr>
          <w:rFonts w:cstheme="minorHAnsi"/>
          <w:b/>
          <w:iCs/>
          <w:color w:val="000000" w:themeColor="text1"/>
        </w:rPr>
        <w:t xml:space="preserve">Customer and Community Resilience </w:t>
      </w:r>
    </w:p>
    <w:p w14:paraId="363A77B5" w14:textId="77777777" w:rsidR="00BC6998" w:rsidRPr="00BC6998" w:rsidRDefault="00BC6998" w:rsidP="00BC6998">
      <w:pPr>
        <w:rPr>
          <w:rFonts w:cstheme="minorHAnsi"/>
          <w:iCs/>
          <w:color w:val="000000" w:themeColor="text1"/>
        </w:rPr>
      </w:pPr>
      <w:bookmarkStart w:id="3" w:name="_Hlk24536518"/>
      <w:bookmarkStart w:id="4" w:name="_Hlk24549690"/>
      <w:r w:rsidRPr="00BC6998">
        <w:rPr>
          <w:rFonts w:cstheme="minorHAnsi"/>
          <w:iCs/>
          <w:color w:val="000000" w:themeColor="text1"/>
        </w:rPr>
        <w:t xml:space="preserve">Fires, extreme weather and flooding are becoming all too common. Preparing for such events and keeping customers and communities safe, informed and with access to power through them is a top priority. Bring your solutions that help us better predict localized events, prevent outages where possible and, when they happen, communicate with our customers and restore power quickly. </w:t>
      </w:r>
      <w:bookmarkStart w:id="5" w:name="_Hlk24536508"/>
      <w:bookmarkEnd w:id="3"/>
    </w:p>
    <w:p w14:paraId="7C0F3BA2" w14:textId="63185E3A" w:rsidR="00BC6998" w:rsidRPr="00BC6998" w:rsidRDefault="00BC6998" w:rsidP="00BC6998">
      <w:pPr>
        <w:rPr>
          <w:rFonts w:cstheme="minorHAnsi"/>
          <w:iCs/>
          <w:color w:val="767171" w:themeColor="background2" w:themeShade="80"/>
        </w:rPr>
      </w:pPr>
      <w:r w:rsidRPr="00BC6998">
        <w:rPr>
          <w:rFonts w:cstheme="minorHAnsi"/>
          <w:iCs/>
          <w:color w:val="767171" w:themeColor="background2" w:themeShade="80"/>
        </w:rPr>
        <w:t>Examples:</w:t>
      </w:r>
    </w:p>
    <w:p w14:paraId="6F6FBF1E" w14:textId="77777777" w:rsidR="00BC6998" w:rsidRPr="00BC6998" w:rsidRDefault="00BC6998" w:rsidP="00BC6998">
      <w:pPr>
        <w:pStyle w:val="ListParagraph"/>
        <w:numPr>
          <w:ilvl w:val="0"/>
          <w:numId w:val="2"/>
        </w:numPr>
        <w:rPr>
          <w:rFonts w:cstheme="minorHAnsi"/>
          <w:iCs/>
          <w:color w:val="767171" w:themeColor="background2" w:themeShade="80"/>
        </w:rPr>
      </w:pPr>
      <w:r w:rsidRPr="00BC6998">
        <w:rPr>
          <w:rFonts w:cstheme="minorHAnsi"/>
          <w:iCs/>
          <w:color w:val="767171" w:themeColor="background2" w:themeShade="80"/>
        </w:rPr>
        <w:t>Wildfire and extreme events mitigation, risk analytics and dynamic control systems</w:t>
      </w:r>
    </w:p>
    <w:p w14:paraId="2D03D91C" w14:textId="77777777" w:rsidR="00BC6998" w:rsidRPr="00BC6998" w:rsidRDefault="00BC6998" w:rsidP="00BC6998">
      <w:pPr>
        <w:pStyle w:val="ListParagraph"/>
        <w:numPr>
          <w:ilvl w:val="0"/>
          <w:numId w:val="2"/>
        </w:numPr>
        <w:rPr>
          <w:rFonts w:cstheme="minorHAnsi"/>
          <w:iCs/>
          <w:color w:val="767171" w:themeColor="background2" w:themeShade="80"/>
        </w:rPr>
      </w:pPr>
      <w:r w:rsidRPr="00BC6998">
        <w:rPr>
          <w:rFonts w:cstheme="minorHAnsi"/>
          <w:iCs/>
          <w:color w:val="767171" w:themeColor="background2" w:themeShade="80"/>
        </w:rPr>
        <w:t>Distributed analytics and controls for balancing and operation of islanded microgrids</w:t>
      </w:r>
    </w:p>
    <w:p w14:paraId="07ACE0B7" w14:textId="77777777" w:rsidR="00BC6998" w:rsidRPr="00BC6998" w:rsidRDefault="00BC6998" w:rsidP="00BC6998">
      <w:pPr>
        <w:pStyle w:val="ListParagraph"/>
        <w:numPr>
          <w:ilvl w:val="0"/>
          <w:numId w:val="2"/>
        </w:numPr>
        <w:rPr>
          <w:rFonts w:cstheme="minorHAnsi"/>
          <w:iCs/>
          <w:color w:val="767171" w:themeColor="background2" w:themeShade="80"/>
        </w:rPr>
      </w:pPr>
      <w:r w:rsidRPr="00BC6998">
        <w:rPr>
          <w:rFonts w:cstheme="minorHAnsi"/>
          <w:iCs/>
          <w:color w:val="767171" w:themeColor="background2" w:themeShade="80"/>
        </w:rPr>
        <w:t xml:space="preserve">Solutions to inform resilience planning, aid situational awareness and automate communications and dispatch, </w:t>
      </w:r>
    </w:p>
    <w:p w14:paraId="0E358248" w14:textId="77777777" w:rsidR="00BC6998" w:rsidRPr="00BC6998" w:rsidRDefault="00BC6998" w:rsidP="00BC6998">
      <w:pPr>
        <w:pStyle w:val="ListParagraph"/>
        <w:numPr>
          <w:ilvl w:val="0"/>
          <w:numId w:val="2"/>
        </w:numPr>
        <w:rPr>
          <w:rFonts w:cstheme="minorHAnsi"/>
          <w:iCs/>
          <w:color w:val="767171" w:themeColor="background2" w:themeShade="80"/>
        </w:rPr>
      </w:pPr>
      <w:r w:rsidRPr="00BC6998">
        <w:rPr>
          <w:rFonts w:cstheme="minorHAnsi"/>
          <w:iCs/>
          <w:color w:val="767171" w:themeColor="background2" w:themeShade="80"/>
        </w:rPr>
        <w:t xml:space="preserve">“As-a-service” offerings for residential energy storage or on-site backup generation  </w:t>
      </w:r>
      <w:bookmarkEnd w:id="4"/>
    </w:p>
    <w:p w14:paraId="35D3C7AB" w14:textId="77777777" w:rsidR="00BC6998" w:rsidRPr="00BC6998" w:rsidRDefault="00BC6998" w:rsidP="00BC6998">
      <w:pPr>
        <w:pStyle w:val="ListParagraph"/>
        <w:numPr>
          <w:ilvl w:val="0"/>
          <w:numId w:val="3"/>
        </w:numPr>
        <w:rPr>
          <w:rFonts w:cstheme="minorHAnsi"/>
          <w:iCs/>
          <w:color w:val="767171" w:themeColor="background2" w:themeShade="80"/>
        </w:rPr>
      </w:pPr>
      <w:r w:rsidRPr="00BC6998">
        <w:rPr>
          <w:rFonts w:cstheme="minorHAnsi"/>
          <w:iCs/>
          <w:color w:val="767171" w:themeColor="background2" w:themeShade="80"/>
        </w:rPr>
        <w:t>Solutions to keep customers updated and informed throughout restoration efforts</w:t>
      </w:r>
      <w:bookmarkEnd w:id="5"/>
    </w:p>
    <w:p w14:paraId="189FB7DA" w14:textId="77777777" w:rsidR="00BC6998" w:rsidRPr="00BC6998" w:rsidRDefault="00BC6998" w:rsidP="00BC6998">
      <w:pPr>
        <w:pStyle w:val="ListParagraph"/>
        <w:numPr>
          <w:ilvl w:val="0"/>
          <w:numId w:val="3"/>
        </w:numPr>
        <w:rPr>
          <w:rFonts w:cstheme="minorHAnsi"/>
          <w:iCs/>
          <w:color w:val="767171" w:themeColor="background2" w:themeShade="80"/>
        </w:rPr>
      </w:pPr>
      <w:r w:rsidRPr="00BC6998">
        <w:rPr>
          <w:rFonts w:cstheme="minorHAnsi"/>
          <w:iCs/>
          <w:color w:val="767171" w:themeColor="background2" w:themeShade="80"/>
        </w:rPr>
        <w:t xml:space="preserve">“Plug-and-play” residential energy storage systems, microgrids and smart home energy management platforms </w:t>
      </w:r>
    </w:p>
    <w:p w14:paraId="425CD9AC" w14:textId="77777777" w:rsidR="00BC6998" w:rsidRPr="00BC6998" w:rsidRDefault="00BC6998" w:rsidP="00BC6998">
      <w:pPr>
        <w:spacing w:before="480"/>
        <w:rPr>
          <w:rFonts w:cstheme="minorHAnsi"/>
          <w:b/>
          <w:color w:val="000000" w:themeColor="text1"/>
        </w:rPr>
      </w:pPr>
      <w:r w:rsidRPr="00BC6998">
        <w:rPr>
          <w:rFonts w:cstheme="minorHAnsi"/>
          <w:b/>
          <w:color w:val="000000" w:themeColor="text1"/>
        </w:rPr>
        <w:t>Open</w:t>
      </w:r>
    </w:p>
    <w:p w14:paraId="7F176D27" w14:textId="77777777" w:rsidR="00BC6998" w:rsidRPr="00BC6998" w:rsidRDefault="00BC6998" w:rsidP="00BC6998">
      <w:pPr>
        <w:rPr>
          <w:rFonts w:cstheme="minorHAnsi"/>
          <w:b/>
          <w:color w:val="000000" w:themeColor="text1"/>
        </w:rPr>
      </w:pPr>
      <w:r w:rsidRPr="00BC6998">
        <w:rPr>
          <w:rFonts w:cstheme="minorHAnsi"/>
          <w:color w:val="000000" w:themeColor="text1"/>
        </w:rPr>
        <w:t>Do you think we’re missing the boat on something? If you have a relevant technology that doesn’t fit into one of the areas above, we want to hear about it!</w:t>
      </w:r>
    </w:p>
    <w:p w14:paraId="56DBFD96" w14:textId="77777777" w:rsidR="005A1CE4" w:rsidRPr="00BC6998" w:rsidRDefault="005A1CE4" w:rsidP="005A1CE4">
      <w:pPr>
        <w:pStyle w:val="NormalWeb"/>
        <w:shd w:val="clear" w:color="auto" w:fill="FFFFFF"/>
        <w:spacing w:before="0" w:beforeAutospacing="0" w:after="150" w:afterAutospacing="0" w:line="435" w:lineRule="atLeast"/>
        <w:rPr>
          <w:rFonts w:asciiTheme="minorHAnsi" w:hAnsiTheme="minorHAnsi" w:cstheme="minorHAnsi"/>
          <w:color w:val="333333"/>
          <w:sz w:val="22"/>
          <w:szCs w:val="22"/>
        </w:rPr>
      </w:pPr>
    </w:p>
    <w:p w14:paraId="58E769C9" w14:textId="77777777" w:rsidR="005A1CE4" w:rsidRPr="00BC6998" w:rsidRDefault="005A1CE4" w:rsidP="005A1CE4">
      <w:pPr>
        <w:pStyle w:val="NormalWeb"/>
        <w:shd w:val="clear" w:color="auto" w:fill="FFFFFF"/>
        <w:spacing w:before="0" w:beforeAutospacing="0" w:after="150" w:afterAutospacing="0" w:line="435" w:lineRule="atLeast"/>
        <w:rPr>
          <w:rFonts w:asciiTheme="minorHAnsi" w:hAnsiTheme="minorHAnsi" w:cstheme="minorHAnsi"/>
          <w:color w:val="333333"/>
          <w:sz w:val="22"/>
          <w:szCs w:val="22"/>
        </w:rPr>
      </w:pPr>
    </w:p>
    <w:p w14:paraId="654A8C3A" w14:textId="16C9757C" w:rsidR="00680B6C" w:rsidRDefault="00680B6C" w:rsidP="000615E0">
      <w:pPr>
        <w:pStyle w:val="NormalWeb"/>
        <w:shd w:val="clear" w:color="auto" w:fill="FFFFFF"/>
        <w:spacing w:before="0" w:beforeAutospacing="0" w:after="150" w:afterAutospacing="0" w:line="435" w:lineRule="atLeast"/>
        <w:jc w:val="center"/>
        <w:rPr>
          <w:rFonts w:asciiTheme="minorHAnsi" w:hAnsiTheme="minorHAnsi" w:cstheme="minorHAnsi"/>
          <w:b/>
          <w:bCs/>
          <w:color w:val="333333"/>
          <w:sz w:val="22"/>
          <w:szCs w:val="22"/>
        </w:rPr>
      </w:pPr>
    </w:p>
    <w:p w14:paraId="49ACDA75" w14:textId="07458E21" w:rsidR="00BC6998" w:rsidRDefault="00BC6998" w:rsidP="000615E0">
      <w:pPr>
        <w:pStyle w:val="NormalWeb"/>
        <w:shd w:val="clear" w:color="auto" w:fill="FFFFFF"/>
        <w:spacing w:before="0" w:beforeAutospacing="0" w:after="150" w:afterAutospacing="0" w:line="435" w:lineRule="atLeast"/>
        <w:jc w:val="center"/>
        <w:rPr>
          <w:rFonts w:asciiTheme="minorHAnsi" w:hAnsiTheme="minorHAnsi" w:cstheme="minorHAnsi"/>
          <w:b/>
          <w:bCs/>
          <w:color w:val="333333"/>
          <w:sz w:val="22"/>
          <w:szCs w:val="22"/>
        </w:rPr>
      </w:pPr>
    </w:p>
    <w:p w14:paraId="126A3061" w14:textId="0ECEA90C" w:rsidR="00BC6998" w:rsidRDefault="00BC6998" w:rsidP="000615E0">
      <w:pPr>
        <w:pStyle w:val="NormalWeb"/>
        <w:shd w:val="clear" w:color="auto" w:fill="FFFFFF"/>
        <w:spacing w:before="0" w:beforeAutospacing="0" w:after="150" w:afterAutospacing="0" w:line="435" w:lineRule="atLeast"/>
        <w:jc w:val="center"/>
        <w:rPr>
          <w:rFonts w:asciiTheme="minorHAnsi" w:hAnsiTheme="minorHAnsi" w:cstheme="minorHAnsi"/>
          <w:b/>
          <w:bCs/>
          <w:color w:val="333333"/>
          <w:sz w:val="22"/>
          <w:szCs w:val="22"/>
        </w:rPr>
      </w:pPr>
    </w:p>
    <w:p w14:paraId="2937E07E" w14:textId="5FABFEEA" w:rsidR="00BC6998" w:rsidRDefault="00BC6998" w:rsidP="000615E0">
      <w:pPr>
        <w:pStyle w:val="NormalWeb"/>
        <w:shd w:val="clear" w:color="auto" w:fill="FFFFFF"/>
        <w:spacing w:before="0" w:beforeAutospacing="0" w:after="150" w:afterAutospacing="0" w:line="435" w:lineRule="atLeast"/>
        <w:jc w:val="center"/>
        <w:rPr>
          <w:rFonts w:asciiTheme="minorHAnsi" w:hAnsiTheme="minorHAnsi" w:cstheme="minorHAnsi"/>
          <w:b/>
          <w:bCs/>
          <w:color w:val="333333"/>
          <w:sz w:val="22"/>
          <w:szCs w:val="22"/>
        </w:rPr>
      </w:pPr>
    </w:p>
    <w:p w14:paraId="645F393D" w14:textId="3423B805" w:rsidR="00BC6998" w:rsidRDefault="00BC6998" w:rsidP="000615E0">
      <w:pPr>
        <w:pStyle w:val="NormalWeb"/>
        <w:shd w:val="clear" w:color="auto" w:fill="FFFFFF"/>
        <w:spacing w:before="0" w:beforeAutospacing="0" w:after="150" w:afterAutospacing="0" w:line="435" w:lineRule="atLeast"/>
        <w:jc w:val="center"/>
        <w:rPr>
          <w:rFonts w:asciiTheme="minorHAnsi" w:hAnsiTheme="minorHAnsi" w:cstheme="minorHAnsi"/>
          <w:b/>
          <w:bCs/>
          <w:color w:val="333333"/>
          <w:sz w:val="22"/>
          <w:szCs w:val="22"/>
        </w:rPr>
      </w:pPr>
    </w:p>
    <w:p w14:paraId="59577001" w14:textId="0A70CE8D" w:rsidR="00BC6998" w:rsidRDefault="00BC6998" w:rsidP="000615E0">
      <w:pPr>
        <w:pStyle w:val="NormalWeb"/>
        <w:shd w:val="clear" w:color="auto" w:fill="FFFFFF"/>
        <w:spacing w:before="0" w:beforeAutospacing="0" w:after="150" w:afterAutospacing="0" w:line="435" w:lineRule="atLeast"/>
        <w:jc w:val="center"/>
        <w:rPr>
          <w:rFonts w:asciiTheme="minorHAnsi" w:hAnsiTheme="minorHAnsi" w:cstheme="minorHAnsi"/>
          <w:b/>
          <w:bCs/>
          <w:color w:val="333333"/>
          <w:sz w:val="22"/>
          <w:szCs w:val="22"/>
        </w:rPr>
      </w:pPr>
    </w:p>
    <w:p w14:paraId="24B0B830" w14:textId="2A96CF6C" w:rsidR="00BC6998" w:rsidRDefault="00BC6998" w:rsidP="000615E0">
      <w:pPr>
        <w:pStyle w:val="NormalWeb"/>
        <w:shd w:val="clear" w:color="auto" w:fill="FFFFFF"/>
        <w:spacing w:before="0" w:beforeAutospacing="0" w:after="150" w:afterAutospacing="0" w:line="435" w:lineRule="atLeast"/>
        <w:jc w:val="center"/>
        <w:rPr>
          <w:rFonts w:asciiTheme="minorHAnsi" w:hAnsiTheme="minorHAnsi" w:cstheme="minorHAnsi"/>
          <w:b/>
          <w:bCs/>
          <w:color w:val="333333"/>
          <w:sz w:val="22"/>
          <w:szCs w:val="22"/>
        </w:rPr>
      </w:pPr>
    </w:p>
    <w:p w14:paraId="76A02EBC" w14:textId="7A2DCD97" w:rsidR="00BC6998" w:rsidRDefault="00BC6998" w:rsidP="000615E0">
      <w:pPr>
        <w:pStyle w:val="NormalWeb"/>
        <w:shd w:val="clear" w:color="auto" w:fill="FFFFFF"/>
        <w:spacing w:before="0" w:beforeAutospacing="0" w:after="150" w:afterAutospacing="0" w:line="435" w:lineRule="atLeast"/>
        <w:jc w:val="center"/>
        <w:rPr>
          <w:rFonts w:asciiTheme="minorHAnsi" w:hAnsiTheme="minorHAnsi" w:cstheme="minorHAnsi"/>
          <w:b/>
          <w:bCs/>
          <w:color w:val="333333"/>
          <w:sz w:val="22"/>
          <w:szCs w:val="22"/>
        </w:rPr>
      </w:pPr>
    </w:p>
    <w:p w14:paraId="3CB17B0C" w14:textId="77777777" w:rsidR="00866CA2" w:rsidRDefault="00866CA2" w:rsidP="000615E0">
      <w:pPr>
        <w:pStyle w:val="NormalWeb"/>
        <w:shd w:val="clear" w:color="auto" w:fill="FFFFFF"/>
        <w:spacing w:before="0" w:beforeAutospacing="0" w:after="150" w:afterAutospacing="0" w:line="435" w:lineRule="atLeast"/>
        <w:jc w:val="center"/>
        <w:rPr>
          <w:rFonts w:asciiTheme="minorHAnsi" w:hAnsiTheme="minorHAnsi" w:cstheme="minorHAnsi"/>
          <w:b/>
          <w:bCs/>
          <w:color w:val="FF0000"/>
          <w:sz w:val="32"/>
          <w:szCs w:val="32"/>
        </w:rPr>
      </w:pPr>
    </w:p>
    <w:p w14:paraId="22D37C8A" w14:textId="58007C2F" w:rsidR="000615E0" w:rsidRPr="00866CA2" w:rsidRDefault="00BD34C0" w:rsidP="00866CA2">
      <w:pPr>
        <w:pStyle w:val="NormalWeb"/>
        <w:shd w:val="clear" w:color="auto" w:fill="FFFFFF"/>
        <w:spacing w:before="0" w:beforeAutospacing="0" w:after="150" w:afterAutospacing="0" w:line="435" w:lineRule="atLeast"/>
        <w:jc w:val="center"/>
        <w:rPr>
          <w:rFonts w:asciiTheme="minorHAnsi" w:hAnsiTheme="minorHAnsi" w:cstheme="minorHAnsi"/>
          <w:b/>
          <w:bCs/>
          <w:color w:val="FF0000"/>
          <w:sz w:val="32"/>
          <w:szCs w:val="32"/>
        </w:rPr>
      </w:pPr>
      <w:r>
        <w:rPr>
          <w:rFonts w:asciiTheme="minorHAnsi" w:hAnsiTheme="minorHAnsi" w:cstheme="minorHAnsi"/>
          <w:b/>
          <w:bCs/>
          <w:color w:val="FF0000"/>
          <w:sz w:val="32"/>
          <w:szCs w:val="32"/>
        </w:rPr>
        <w:lastRenderedPageBreak/>
        <w:t>FINAL PRESS RELEASE – EMBARGOED UNTIL 12-2-2020, 10 AM ET</w:t>
      </w:r>
    </w:p>
    <w:p w14:paraId="6CB82382" w14:textId="77777777" w:rsidR="000615E0" w:rsidRPr="00BC6998" w:rsidRDefault="000615E0" w:rsidP="000615E0">
      <w:pPr>
        <w:pStyle w:val="NoSpacing"/>
        <w:jc w:val="center"/>
        <w:rPr>
          <w:rFonts w:cstheme="minorHAnsi"/>
          <w:b/>
          <w:spacing w:val="2"/>
        </w:rPr>
      </w:pPr>
    </w:p>
    <w:p w14:paraId="41EFEFA5" w14:textId="77777777" w:rsidR="00C9249F" w:rsidRDefault="00C9249F" w:rsidP="00C9249F">
      <w:pPr>
        <w:pStyle w:val="NoSpacing"/>
        <w:jc w:val="center"/>
        <w:rPr>
          <w:rFonts w:ascii="Arial" w:hAnsi="Arial" w:cs="Arial"/>
          <w:b/>
          <w:spacing w:val="2"/>
          <w:sz w:val="21"/>
          <w:szCs w:val="21"/>
        </w:rPr>
      </w:pPr>
      <w:r>
        <w:rPr>
          <w:rFonts w:ascii="Arial" w:hAnsi="Arial" w:cs="Arial"/>
          <w:b/>
          <w:spacing w:val="2"/>
          <w:sz w:val="21"/>
          <w:szCs w:val="21"/>
        </w:rPr>
        <w:t>Incubatenergy</w:t>
      </w:r>
      <w:bookmarkStart w:id="6" w:name="_Hlk57137575"/>
      <w:r w:rsidRPr="009239EE">
        <w:rPr>
          <w:rFonts w:ascii="Arial" w:hAnsi="Arial" w:cs="Arial"/>
          <w:spacing w:val="2"/>
          <w:sz w:val="21"/>
          <w:szCs w:val="21"/>
          <w:vertAlign w:val="superscript"/>
        </w:rPr>
        <w:t>®</w:t>
      </w:r>
      <w:bookmarkEnd w:id="6"/>
      <w:r>
        <w:rPr>
          <w:rFonts w:ascii="Arial" w:hAnsi="Arial" w:cs="Arial"/>
          <w:b/>
          <w:spacing w:val="2"/>
          <w:sz w:val="21"/>
          <w:szCs w:val="21"/>
        </w:rPr>
        <w:t xml:space="preserve"> Labs Program: EPRI Invites Startups to Pitch Energy Innovations to Electric Power Utilities</w:t>
      </w:r>
    </w:p>
    <w:p w14:paraId="2CC9722C" w14:textId="77777777" w:rsidR="00C9249F" w:rsidRDefault="00C9249F" w:rsidP="00C9249F">
      <w:pPr>
        <w:pStyle w:val="NoSpacing"/>
        <w:jc w:val="center"/>
        <w:rPr>
          <w:rFonts w:ascii="Arial" w:hAnsi="Arial" w:cs="Arial"/>
          <w:b/>
          <w:spacing w:val="2"/>
          <w:sz w:val="21"/>
          <w:szCs w:val="21"/>
        </w:rPr>
      </w:pPr>
    </w:p>
    <w:p w14:paraId="472DC4AC" w14:textId="77777777" w:rsidR="00C9249F" w:rsidRPr="00A951C6" w:rsidRDefault="00C9249F" w:rsidP="00C9249F">
      <w:pPr>
        <w:pStyle w:val="NoSpacing"/>
        <w:jc w:val="center"/>
        <w:rPr>
          <w:rFonts w:ascii="Arial" w:hAnsi="Arial" w:cs="Arial"/>
          <w:bCs/>
          <w:i/>
          <w:iCs/>
          <w:spacing w:val="2"/>
          <w:sz w:val="21"/>
          <w:szCs w:val="21"/>
        </w:rPr>
      </w:pPr>
      <w:r w:rsidRPr="00A951C6">
        <w:rPr>
          <w:rFonts w:ascii="Arial" w:hAnsi="Arial" w:cs="Arial"/>
          <w:bCs/>
          <w:i/>
          <w:iCs/>
          <w:spacing w:val="2"/>
          <w:sz w:val="21"/>
          <w:szCs w:val="21"/>
        </w:rPr>
        <w:t xml:space="preserve">Application period closes </w:t>
      </w:r>
      <w:r>
        <w:rPr>
          <w:rFonts w:ascii="Arial" w:hAnsi="Arial" w:cs="Arial"/>
          <w:bCs/>
          <w:i/>
          <w:iCs/>
          <w:spacing w:val="2"/>
          <w:sz w:val="21"/>
          <w:szCs w:val="21"/>
        </w:rPr>
        <w:t xml:space="preserve">on </w:t>
      </w:r>
      <w:r w:rsidRPr="00A951C6">
        <w:rPr>
          <w:rFonts w:ascii="Arial" w:hAnsi="Arial" w:cs="Arial"/>
          <w:bCs/>
          <w:i/>
          <w:iCs/>
          <w:spacing w:val="2"/>
          <w:sz w:val="21"/>
          <w:szCs w:val="21"/>
        </w:rPr>
        <w:t>January 14, 202</w:t>
      </w:r>
      <w:r>
        <w:rPr>
          <w:rFonts w:ascii="Arial" w:hAnsi="Arial" w:cs="Arial"/>
          <w:bCs/>
          <w:i/>
          <w:iCs/>
          <w:spacing w:val="2"/>
          <w:sz w:val="21"/>
          <w:szCs w:val="21"/>
        </w:rPr>
        <w:t>1</w:t>
      </w:r>
    </w:p>
    <w:p w14:paraId="41DEC749" w14:textId="77777777" w:rsidR="00C9249F" w:rsidRPr="00700CE8" w:rsidRDefault="00C9249F" w:rsidP="00C9249F">
      <w:pPr>
        <w:pStyle w:val="Default"/>
        <w:rPr>
          <w:b/>
        </w:rPr>
      </w:pPr>
    </w:p>
    <w:p w14:paraId="1A901C54" w14:textId="77777777" w:rsidR="00C9249F" w:rsidRDefault="00C9249F" w:rsidP="00C9249F">
      <w:pPr>
        <w:pStyle w:val="NoSpacing"/>
        <w:rPr>
          <w:rFonts w:ascii="Arial" w:hAnsi="Arial" w:cs="Arial"/>
          <w:spacing w:val="2"/>
          <w:sz w:val="21"/>
          <w:szCs w:val="21"/>
        </w:rPr>
      </w:pPr>
    </w:p>
    <w:p w14:paraId="259B9011" w14:textId="77777777" w:rsidR="00C9249F" w:rsidRDefault="00C9249F" w:rsidP="00C9249F">
      <w:pPr>
        <w:pStyle w:val="NoSpacing"/>
        <w:rPr>
          <w:rFonts w:ascii="Arial" w:hAnsi="Arial" w:cs="Arial"/>
          <w:spacing w:val="2"/>
          <w:sz w:val="21"/>
          <w:szCs w:val="21"/>
        </w:rPr>
      </w:pPr>
      <w:r w:rsidRPr="007D2A1E">
        <w:rPr>
          <w:rFonts w:ascii="Arial" w:hAnsi="Arial" w:cs="Arial"/>
          <w:b/>
          <w:bCs/>
          <w:spacing w:val="2"/>
          <w:sz w:val="21"/>
          <w:szCs w:val="21"/>
        </w:rPr>
        <w:t xml:space="preserve">PALO ALTO, Calif. (Dec. </w:t>
      </w:r>
      <w:r w:rsidRPr="00791132">
        <w:rPr>
          <w:rFonts w:ascii="Arial" w:hAnsi="Arial" w:cs="Arial"/>
          <w:b/>
          <w:bCs/>
          <w:spacing w:val="2"/>
          <w:sz w:val="21"/>
          <w:szCs w:val="21"/>
        </w:rPr>
        <w:t>2</w:t>
      </w:r>
      <w:r w:rsidRPr="007D2A1E">
        <w:rPr>
          <w:rFonts w:ascii="Arial" w:hAnsi="Arial" w:cs="Arial"/>
          <w:b/>
          <w:bCs/>
          <w:spacing w:val="2"/>
          <w:sz w:val="21"/>
          <w:szCs w:val="21"/>
        </w:rPr>
        <w:t>, 2020)</w:t>
      </w:r>
      <w:r w:rsidRPr="007B09D6">
        <w:rPr>
          <w:rFonts w:ascii="Arial" w:hAnsi="Arial" w:cs="Arial"/>
          <w:spacing w:val="2"/>
          <w:sz w:val="21"/>
          <w:szCs w:val="21"/>
        </w:rPr>
        <w:t xml:space="preserve"> </w:t>
      </w:r>
      <w:r>
        <w:rPr>
          <w:rFonts w:ascii="Arial" w:hAnsi="Arial" w:cs="Arial"/>
          <w:spacing w:val="2"/>
          <w:sz w:val="21"/>
          <w:szCs w:val="21"/>
        </w:rPr>
        <w:t xml:space="preserve">– The </w:t>
      </w:r>
      <w:r w:rsidRPr="007B09D6">
        <w:rPr>
          <w:rFonts w:ascii="Arial" w:hAnsi="Arial" w:cs="Arial"/>
          <w:spacing w:val="2"/>
          <w:sz w:val="21"/>
          <w:szCs w:val="21"/>
        </w:rPr>
        <w:t>Electric Power Research Institute</w:t>
      </w:r>
      <w:r>
        <w:rPr>
          <w:rFonts w:ascii="Arial" w:hAnsi="Arial" w:cs="Arial"/>
          <w:spacing w:val="2"/>
          <w:sz w:val="21"/>
          <w:szCs w:val="21"/>
        </w:rPr>
        <w:t>’s</w:t>
      </w:r>
      <w:r w:rsidRPr="007B09D6">
        <w:rPr>
          <w:rFonts w:ascii="Arial" w:hAnsi="Arial" w:cs="Arial"/>
          <w:spacing w:val="2"/>
          <w:sz w:val="21"/>
          <w:szCs w:val="21"/>
        </w:rPr>
        <w:t xml:space="preserve"> (EPRI</w:t>
      </w:r>
      <w:r>
        <w:rPr>
          <w:rFonts w:ascii="Arial" w:hAnsi="Arial" w:cs="Arial"/>
          <w:spacing w:val="2"/>
          <w:sz w:val="21"/>
          <w:szCs w:val="21"/>
        </w:rPr>
        <w:t>’s</w:t>
      </w:r>
      <w:r w:rsidRPr="007B09D6">
        <w:rPr>
          <w:rFonts w:ascii="Arial" w:hAnsi="Arial" w:cs="Arial"/>
          <w:spacing w:val="2"/>
          <w:sz w:val="21"/>
          <w:szCs w:val="21"/>
        </w:rPr>
        <w:t xml:space="preserve">) Incubatenergy </w:t>
      </w:r>
      <w:r>
        <w:rPr>
          <w:rFonts w:ascii="Arial" w:hAnsi="Arial" w:cs="Arial"/>
          <w:spacing w:val="2"/>
          <w:sz w:val="21"/>
          <w:szCs w:val="21"/>
        </w:rPr>
        <w:t>Labs—a program that connects</w:t>
      </w:r>
      <w:r w:rsidRPr="00D368E0">
        <w:rPr>
          <w:rFonts w:ascii="Arial" w:hAnsi="Arial" w:cs="Arial"/>
          <w:spacing w:val="2"/>
          <w:sz w:val="21"/>
          <w:szCs w:val="21"/>
        </w:rPr>
        <w:t xml:space="preserve"> </w:t>
      </w:r>
      <w:r>
        <w:rPr>
          <w:rFonts w:ascii="Arial" w:hAnsi="Arial" w:cs="Arial"/>
          <w:spacing w:val="2"/>
          <w:sz w:val="21"/>
          <w:szCs w:val="21"/>
        </w:rPr>
        <w:t xml:space="preserve">leading </w:t>
      </w:r>
      <w:r w:rsidRPr="00D368E0">
        <w:rPr>
          <w:rFonts w:ascii="Arial" w:hAnsi="Arial" w:cs="Arial"/>
          <w:spacing w:val="2"/>
          <w:sz w:val="21"/>
          <w:szCs w:val="21"/>
        </w:rPr>
        <w:t xml:space="preserve">startup companies with </w:t>
      </w:r>
      <w:r>
        <w:rPr>
          <w:rFonts w:ascii="Arial" w:hAnsi="Arial" w:cs="Arial"/>
          <w:spacing w:val="2"/>
          <w:sz w:val="21"/>
          <w:szCs w:val="21"/>
        </w:rPr>
        <w:t xml:space="preserve">electric power </w:t>
      </w:r>
      <w:r w:rsidRPr="00D368E0">
        <w:rPr>
          <w:rFonts w:ascii="Arial" w:hAnsi="Arial" w:cs="Arial"/>
          <w:spacing w:val="2"/>
          <w:sz w:val="21"/>
          <w:szCs w:val="21"/>
        </w:rPr>
        <w:t>utilities from around the world</w:t>
      </w:r>
      <w:r>
        <w:rPr>
          <w:rFonts w:ascii="Arial" w:hAnsi="Arial" w:cs="Arial"/>
          <w:spacing w:val="2"/>
          <w:sz w:val="21"/>
          <w:szCs w:val="21"/>
        </w:rPr>
        <w:t xml:space="preserve">—invites startup companies to apply for the opportunity to propose innovative solutions to the most challenging issues facing the electric power industry. Selected applicants will be invited to participate in the 2021 </w:t>
      </w:r>
      <w:r w:rsidRPr="007B09D6">
        <w:rPr>
          <w:rFonts w:ascii="Arial" w:hAnsi="Arial" w:cs="Arial"/>
          <w:spacing w:val="2"/>
          <w:sz w:val="21"/>
          <w:szCs w:val="21"/>
        </w:rPr>
        <w:t xml:space="preserve">Incubatenergy </w:t>
      </w:r>
      <w:r>
        <w:rPr>
          <w:rFonts w:ascii="Arial" w:hAnsi="Arial" w:cs="Arial"/>
          <w:spacing w:val="2"/>
          <w:sz w:val="21"/>
          <w:szCs w:val="21"/>
        </w:rPr>
        <w:t>Labs Demo Day</w:t>
      </w:r>
      <w:r w:rsidRPr="00D368E0">
        <w:rPr>
          <w:rFonts w:ascii="Arial" w:hAnsi="Arial" w:cs="Arial"/>
          <w:spacing w:val="2"/>
          <w:sz w:val="21"/>
          <w:szCs w:val="21"/>
        </w:rPr>
        <w:t xml:space="preserve"> </w:t>
      </w:r>
      <w:r>
        <w:rPr>
          <w:rFonts w:ascii="Arial" w:hAnsi="Arial" w:cs="Arial"/>
          <w:spacing w:val="2"/>
          <w:sz w:val="21"/>
          <w:szCs w:val="21"/>
        </w:rPr>
        <w:t xml:space="preserve">Challenge. </w:t>
      </w:r>
    </w:p>
    <w:p w14:paraId="5BF2B5F0" w14:textId="77777777" w:rsidR="00C9249F" w:rsidRDefault="00C9249F" w:rsidP="00C9249F">
      <w:pPr>
        <w:pStyle w:val="NoSpacing"/>
        <w:rPr>
          <w:rFonts w:ascii="Arial" w:hAnsi="Arial" w:cs="Arial"/>
          <w:spacing w:val="2"/>
          <w:sz w:val="21"/>
          <w:szCs w:val="21"/>
        </w:rPr>
      </w:pPr>
    </w:p>
    <w:p w14:paraId="093AA942" w14:textId="77777777" w:rsidR="00C9249F" w:rsidRDefault="00C9249F" w:rsidP="00C9249F">
      <w:pPr>
        <w:pStyle w:val="NoSpacing"/>
        <w:rPr>
          <w:rFonts w:ascii="Arial" w:hAnsi="Arial" w:cs="Arial"/>
          <w:spacing w:val="2"/>
          <w:sz w:val="21"/>
          <w:szCs w:val="21"/>
        </w:rPr>
      </w:pPr>
      <w:r>
        <w:rPr>
          <w:rFonts w:ascii="Arial" w:hAnsi="Arial" w:cs="Arial"/>
          <w:spacing w:val="2"/>
          <w:sz w:val="21"/>
          <w:szCs w:val="21"/>
        </w:rPr>
        <w:t xml:space="preserve">Startups must apply online to pitch their proposal to a group of electric power utilities in </w:t>
      </w:r>
      <w:r w:rsidRPr="00791132">
        <w:rPr>
          <w:rFonts w:ascii="Arial" w:hAnsi="Arial" w:cs="Arial"/>
          <w:spacing w:val="2"/>
          <w:sz w:val="21"/>
          <w:szCs w:val="21"/>
        </w:rPr>
        <w:t>March</w:t>
      </w:r>
      <w:r>
        <w:rPr>
          <w:rFonts w:ascii="Arial" w:hAnsi="Arial" w:cs="Arial"/>
          <w:spacing w:val="2"/>
          <w:sz w:val="21"/>
          <w:szCs w:val="21"/>
        </w:rPr>
        <w:t xml:space="preserve"> 2021. Startups that deliver successful pitches at this event will go on to work with EPRI and electric power utility experts to scope and execute a paid pilot research and demonstration project within the service area of a participating utility next summer. This collaborative approach increases the value of the projects for all participants by expanding the reach of the startups and providing valuable investment information for the utilities. Applications can be submitted until January 14, 2021 through an online portal</w:t>
      </w:r>
      <w:r w:rsidRPr="00791132">
        <w:rPr>
          <w:rFonts w:ascii="Arial" w:hAnsi="Arial" w:cs="Arial"/>
          <w:spacing w:val="2"/>
          <w:sz w:val="21"/>
          <w:szCs w:val="21"/>
        </w:rPr>
        <w:t xml:space="preserve"> </w:t>
      </w:r>
      <w:hyperlink r:id="rId11" w:history="1">
        <w:r w:rsidRPr="00791132">
          <w:rPr>
            <w:rStyle w:val="Hyperlink"/>
            <w:rFonts w:ascii="Arial" w:hAnsi="Arial" w:cs="Arial"/>
            <w:spacing w:val="2"/>
            <w:sz w:val="21"/>
            <w:szCs w:val="21"/>
          </w:rPr>
          <w:t>here</w:t>
        </w:r>
      </w:hyperlink>
      <w:r>
        <w:rPr>
          <w:rFonts w:ascii="Arial" w:hAnsi="Arial" w:cs="Arial"/>
          <w:spacing w:val="2"/>
          <w:sz w:val="21"/>
          <w:szCs w:val="21"/>
        </w:rPr>
        <w:t>.</w:t>
      </w:r>
    </w:p>
    <w:p w14:paraId="2A7C0020" w14:textId="77777777" w:rsidR="00C9249F" w:rsidRDefault="00C9249F" w:rsidP="00C9249F">
      <w:pPr>
        <w:pStyle w:val="NoSpacing"/>
        <w:rPr>
          <w:rFonts w:ascii="Arial" w:hAnsi="Arial" w:cs="Arial"/>
          <w:spacing w:val="2"/>
          <w:sz w:val="21"/>
          <w:szCs w:val="21"/>
        </w:rPr>
      </w:pPr>
    </w:p>
    <w:p w14:paraId="721D9979" w14:textId="77777777" w:rsidR="00C9249F" w:rsidRPr="00EE2E69" w:rsidRDefault="00C9249F" w:rsidP="00C9249F">
      <w:pPr>
        <w:pStyle w:val="NoSpacing"/>
        <w:rPr>
          <w:rFonts w:ascii="Arial" w:hAnsi="Arial" w:cs="Arial"/>
          <w:spacing w:val="2"/>
          <w:sz w:val="21"/>
          <w:szCs w:val="21"/>
        </w:rPr>
      </w:pPr>
      <w:r>
        <w:rPr>
          <w:rFonts w:ascii="Arial" w:hAnsi="Arial" w:cs="Arial"/>
          <w:spacing w:val="2"/>
          <w:sz w:val="21"/>
          <w:szCs w:val="21"/>
        </w:rPr>
        <w:t>“This program will connect promising startups with the electric power industry backing they need to put some momentum behind their innovations,” said Erik Steeb, who leads the Incubatenergy program. “And this program allows utilities to see for themselves how these innovations perform in a real-world environment without incurring the risk associated with deploying capital.”</w:t>
      </w:r>
    </w:p>
    <w:p w14:paraId="7495AC97" w14:textId="77777777" w:rsidR="00C9249F" w:rsidRDefault="00C9249F" w:rsidP="00C9249F">
      <w:pPr>
        <w:pStyle w:val="NoSpacing"/>
        <w:rPr>
          <w:rFonts w:ascii="Arial" w:hAnsi="Arial" w:cs="Arial"/>
          <w:spacing w:val="2"/>
          <w:sz w:val="21"/>
          <w:szCs w:val="21"/>
        </w:rPr>
      </w:pPr>
    </w:p>
    <w:p w14:paraId="2D0B23F4" w14:textId="77777777" w:rsidR="00C9249F" w:rsidRDefault="00C9249F" w:rsidP="00C9249F">
      <w:pPr>
        <w:pStyle w:val="NoSpacing"/>
        <w:rPr>
          <w:rFonts w:ascii="Arial" w:hAnsi="Arial" w:cs="Arial"/>
          <w:spacing w:val="2"/>
          <w:sz w:val="21"/>
          <w:szCs w:val="21"/>
        </w:rPr>
      </w:pPr>
      <w:r>
        <w:rPr>
          <w:rFonts w:ascii="Arial" w:hAnsi="Arial" w:cs="Arial"/>
          <w:spacing w:val="2"/>
          <w:sz w:val="21"/>
          <w:szCs w:val="21"/>
        </w:rPr>
        <w:t xml:space="preserve">The </w:t>
      </w:r>
      <w:r w:rsidRPr="00D368E0">
        <w:rPr>
          <w:rFonts w:ascii="Arial" w:hAnsi="Arial" w:cs="Arial"/>
          <w:spacing w:val="2"/>
          <w:sz w:val="21"/>
          <w:szCs w:val="21"/>
        </w:rPr>
        <w:t xml:space="preserve">Incubatenergy Labs </w:t>
      </w:r>
      <w:r>
        <w:rPr>
          <w:rFonts w:ascii="Arial" w:hAnsi="Arial" w:cs="Arial"/>
          <w:spacing w:val="2"/>
          <w:sz w:val="21"/>
          <w:szCs w:val="21"/>
        </w:rPr>
        <w:t xml:space="preserve">program offers </w:t>
      </w:r>
      <w:r w:rsidRPr="00D368E0">
        <w:rPr>
          <w:rFonts w:ascii="Arial" w:hAnsi="Arial" w:cs="Arial"/>
          <w:spacing w:val="2"/>
          <w:sz w:val="21"/>
          <w:szCs w:val="21"/>
        </w:rPr>
        <w:t xml:space="preserve">startup companies </w:t>
      </w:r>
      <w:r>
        <w:rPr>
          <w:rFonts w:ascii="Arial" w:hAnsi="Arial" w:cs="Arial"/>
          <w:spacing w:val="2"/>
          <w:sz w:val="21"/>
          <w:szCs w:val="21"/>
        </w:rPr>
        <w:t xml:space="preserve">the opportunity to </w:t>
      </w:r>
      <w:r w:rsidRPr="00D368E0">
        <w:rPr>
          <w:rFonts w:ascii="Arial" w:hAnsi="Arial" w:cs="Arial"/>
          <w:spacing w:val="2"/>
          <w:sz w:val="21"/>
          <w:szCs w:val="21"/>
        </w:rPr>
        <w:t xml:space="preserve">demonstrate and scale </w:t>
      </w:r>
      <w:r>
        <w:rPr>
          <w:rFonts w:ascii="Arial" w:hAnsi="Arial" w:cs="Arial"/>
          <w:spacing w:val="2"/>
          <w:sz w:val="21"/>
          <w:szCs w:val="21"/>
        </w:rPr>
        <w:t>their</w:t>
      </w:r>
      <w:r w:rsidRPr="00D368E0">
        <w:rPr>
          <w:rFonts w:ascii="Arial" w:hAnsi="Arial" w:cs="Arial"/>
          <w:spacing w:val="2"/>
          <w:sz w:val="21"/>
          <w:szCs w:val="21"/>
        </w:rPr>
        <w:t xml:space="preserve"> innovations</w:t>
      </w:r>
      <w:r>
        <w:rPr>
          <w:rFonts w:ascii="Arial" w:hAnsi="Arial" w:cs="Arial"/>
          <w:spacing w:val="2"/>
          <w:sz w:val="21"/>
          <w:szCs w:val="21"/>
        </w:rPr>
        <w:t xml:space="preserve"> in electrification, decarbonization, and grid modernization</w:t>
      </w:r>
      <w:r w:rsidRPr="00D368E0">
        <w:rPr>
          <w:rFonts w:ascii="Arial" w:hAnsi="Arial" w:cs="Arial"/>
          <w:spacing w:val="2"/>
          <w:sz w:val="21"/>
          <w:szCs w:val="21"/>
        </w:rPr>
        <w:t>.</w:t>
      </w:r>
      <w:r>
        <w:rPr>
          <w:rFonts w:ascii="Arial" w:hAnsi="Arial" w:cs="Arial"/>
          <w:spacing w:val="2"/>
          <w:sz w:val="21"/>
          <w:szCs w:val="21"/>
        </w:rPr>
        <w:t xml:space="preserve"> For 2021, the program seeks</w:t>
      </w:r>
      <w:r w:rsidRPr="00737353">
        <w:rPr>
          <w:rFonts w:ascii="Arial" w:hAnsi="Arial" w:cs="Arial"/>
          <w:spacing w:val="2"/>
          <w:sz w:val="21"/>
          <w:szCs w:val="21"/>
        </w:rPr>
        <w:t xml:space="preserve"> solutions that address </w:t>
      </w:r>
      <w:r>
        <w:rPr>
          <w:rFonts w:ascii="Arial" w:hAnsi="Arial" w:cs="Arial"/>
          <w:spacing w:val="2"/>
          <w:sz w:val="21"/>
          <w:szCs w:val="21"/>
        </w:rPr>
        <w:t xml:space="preserve">challenges associated with artificial intelligence, </w:t>
      </w:r>
      <w:r w:rsidRPr="00737353">
        <w:rPr>
          <w:rFonts w:ascii="Arial" w:hAnsi="Arial" w:cs="Arial"/>
          <w:spacing w:val="2"/>
          <w:sz w:val="21"/>
          <w:szCs w:val="21"/>
        </w:rPr>
        <w:t xml:space="preserve">customer </w:t>
      </w:r>
      <w:r>
        <w:rPr>
          <w:rFonts w:ascii="Arial" w:hAnsi="Arial" w:cs="Arial"/>
          <w:spacing w:val="2"/>
          <w:sz w:val="21"/>
          <w:szCs w:val="21"/>
        </w:rPr>
        <w:t xml:space="preserve">and community </w:t>
      </w:r>
      <w:r w:rsidRPr="00737353">
        <w:rPr>
          <w:rFonts w:ascii="Arial" w:hAnsi="Arial" w:cs="Arial"/>
          <w:spacing w:val="2"/>
          <w:sz w:val="21"/>
          <w:szCs w:val="21"/>
        </w:rPr>
        <w:t xml:space="preserve">engagement, </w:t>
      </w:r>
      <w:r>
        <w:rPr>
          <w:rFonts w:ascii="Arial" w:hAnsi="Arial" w:cs="Arial"/>
          <w:spacing w:val="2"/>
          <w:sz w:val="21"/>
          <w:szCs w:val="21"/>
        </w:rPr>
        <w:t>customer and community resilience, decarbonization and sustainability, the digital utility, electrification</w:t>
      </w:r>
      <w:r w:rsidRPr="00737353">
        <w:rPr>
          <w:rFonts w:ascii="Arial" w:hAnsi="Arial" w:cs="Arial"/>
          <w:spacing w:val="2"/>
          <w:sz w:val="21"/>
          <w:szCs w:val="21"/>
        </w:rPr>
        <w:t xml:space="preserve">, </w:t>
      </w:r>
      <w:r>
        <w:rPr>
          <w:rFonts w:ascii="Arial" w:hAnsi="Arial" w:cs="Arial"/>
          <w:spacing w:val="2"/>
          <w:sz w:val="21"/>
          <w:szCs w:val="21"/>
        </w:rPr>
        <w:t xml:space="preserve">and the </w:t>
      </w:r>
      <w:r w:rsidRPr="00737353">
        <w:rPr>
          <w:rFonts w:ascii="Arial" w:hAnsi="Arial" w:cs="Arial"/>
          <w:spacing w:val="2"/>
          <w:sz w:val="21"/>
          <w:szCs w:val="21"/>
        </w:rPr>
        <w:t>workforce of the future</w:t>
      </w:r>
      <w:r>
        <w:rPr>
          <w:rFonts w:ascii="Arial" w:hAnsi="Arial" w:cs="Arial"/>
          <w:spacing w:val="2"/>
          <w:sz w:val="21"/>
          <w:szCs w:val="21"/>
        </w:rPr>
        <w:t xml:space="preserve">. Startups with solutions that address other energy challenges will also be considered; they can submit applications in an ‘open’ category. </w:t>
      </w:r>
    </w:p>
    <w:p w14:paraId="1F6F0E4D" w14:textId="77777777" w:rsidR="00C9249F" w:rsidRDefault="00C9249F" w:rsidP="00C9249F">
      <w:pPr>
        <w:pStyle w:val="NoSpacing"/>
        <w:rPr>
          <w:rFonts w:ascii="Arial" w:hAnsi="Arial" w:cs="Arial"/>
          <w:spacing w:val="2"/>
          <w:sz w:val="21"/>
          <w:szCs w:val="21"/>
        </w:rPr>
      </w:pPr>
    </w:p>
    <w:p w14:paraId="02845E78" w14:textId="77777777" w:rsidR="00C9249F" w:rsidRDefault="00C9249F" w:rsidP="00C9249F">
      <w:pPr>
        <w:pStyle w:val="NoSpacing"/>
        <w:rPr>
          <w:rFonts w:ascii="Arial" w:hAnsi="Arial" w:cs="Arial"/>
          <w:spacing w:val="2"/>
          <w:sz w:val="21"/>
          <w:szCs w:val="21"/>
        </w:rPr>
      </w:pPr>
      <w:r>
        <w:rPr>
          <w:rFonts w:ascii="Arial" w:hAnsi="Arial" w:cs="Arial"/>
          <w:spacing w:val="2"/>
          <w:sz w:val="21"/>
          <w:szCs w:val="21"/>
        </w:rPr>
        <w:t xml:space="preserve">“Incubatenergy Labs is a terrific opportunity to use EPRI’s collaborative research model and apply it in a way that drives results faster than utilities normally can,” said </w:t>
      </w:r>
      <w:bookmarkStart w:id="7" w:name="_Hlk56517522"/>
      <w:r>
        <w:rPr>
          <w:rFonts w:ascii="Arial" w:hAnsi="Arial" w:cs="Arial"/>
          <w:spacing w:val="2"/>
          <w:sz w:val="21"/>
          <w:szCs w:val="21"/>
        </w:rPr>
        <w:t>Steve Kidwell</w:t>
      </w:r>
      <w:bookmarkEnd w:id="7"/>
      <w:r>
        <w:rPr>
          <w:rFonts w:ascii="Arial" w:hAnsi="Arial" w:cs="Arial"/>
          <w:spacing w:val="2"/>
          <w:sz w:val="21"/>
          <w:szCs w:val="21"/>
        </w:rPr>
        <w:t xml:space="preserve">, Vice President of Corporate Planning at Ameren Corporation. “Incubatenergy Labs is a way for our industry to be more agile with innovation, and I encourage more utilities to join us for 2021,” he said. Ameren and the Ameren Accelerator will be in its third year as a foundational member and host utility in the program, and in its </w:t>
      </w:r>
      <w:r w:rsidRPr="007E3404">
        <w:rPr>
          <w:rFonts w:ascii="Arial" w:hAnsi="Arial" w:cs="Arial"/>
          <w:spacing w:val="2"/>
          <w:sz w:val="21"/>
          <w:szCs w:val="21"/>
        </w:rPr>
        <w:t>fifth</w:t>
      </w:r>
      <w:r>
        <w:rPr>
          <w:rFonts w:ascii="Arial" w:hAnsi="Arial" w:cs="Arial"/>
          <w:spacing w:val="2"/>
          <w:sz w:val="21"/>
          <w:szCs w:val="21"/>
        </w:rPr>
        <w:t xml:space="preserve"> year of running its own accelerator efforts.</w:t>
      </w:r>
    </w:p>
    <w:p w14:paraId="2B28C171" w14:textId="77777777" w:rsidR="00C9249F" w:rsidRDefault="00C9249F" w:rsidP="00C9249F">
      <w:pPr>
        <w:pStyle w:val="NoSpacing"/>
        <w:rPr>
          <w:rFonts w:ascii="Arial" w:hAnsi="Arial" w:cs="Arial"/>
          <w:spacing w:val="2"/>
          <w:sz w:val="21"/>
          <w:szCs w:val="21"/>
        </w:rPr>
      </w:pPr>
    </w:p>
    <w:p w14:paraId="5591C718" w14:textId="77777777" w:rsidR="00C9249F" w:rsidRDefault="00C9249F" w:rsidP="00C9249F">
      <w:pPr>
        <w:pStyle w:val="NoSpacing"/>
        <w:rPr>
          <w:rFonts w:ascii="Arial" w:hAnsi="Arial" w:cs="Arial"/>
          <w:spacing w:val="2"/>
          <w:sz w:val="21"/>
          <w:szCs w:val="21"/>
        </w:rPr>
      </w:pPr>
      <w:r w:rsidRPr="00D17D23">
        <w:rPr>
          <w:rFonts w:ascii="Arial" w:hAnsi="Arial" w:cs="Arial"/>
          <w:spacing w:val="2"/>
          <w:sz w:val="21"/>
          <w:szCs w:val="21"/>
        </w:rPr>
        <w:t xml:space="preserve">Incubatenergy Labs </w:t>
      </w:r>
      <w:r>
        <w:rPr>
          <w:rFonts w:ascii="Arial" w:hAnsi="Arial" w:cs="Arial"/>
          <w:spacing w:val="2"/>
          <w:sz w:val="21"/>
          <w:szCs w:val="21"/>
        </w:rPr>
        <w:t xml:space="preserve">completed its most recent round of projects and demonstrations during the </w:t>
      </w:r>
      <w:hyperlink r:id="rId12" w:history="1">
        <w:r w:rsidRPr="00B670D4">
          <w:rPr>
            <w:rStyle w:val="Hyperlink"/>
            <w:rFonts w:ascii="Arial" w:hAnsi="Arial" w:cs="Arial"/>
            <w:spacing w:val="2"/>
            <w:sz w:val="21"/>
            <w:szCs w:val="21"/>
          </w:rPr>
          <w:t>2020 Demo Day</w:t>
        </w:r>
      </w:hyperlink>
      <w:r>
        <w:rPr>
          <w:rFonts w:ascii="Arial" w:hAnsi="Arial" w:cs="Arial"/>
          <w:spacing w:val="2"/>
          <w:sz w:val="21"/>
          <w:szCs w:val="21"/>
        </w:rPr>
        <w:t xml:space="preserve"> in October. Of the 10 startups, seven are adding new and expanded opportunities with their host utilities. </w:t>
      </w:r>
    </w:p>
    <w:p w14:paraId="548FD9A8" w14:textId="77777777" w:rsidR="00C9249F" w:rsidRPr="001D588D" w:rsidRDefault="00C9249F" w:rsidP="00C9249F">
      <w:pPr>
        <w:pStyle w:val="NoSpacing"/>
        <w:rPr>
          <w:rFonts w:ascii="Arial" w:hAnsi="Arial" w:cs="Arial"/>
          <w:spacing w:val="2"/>
          <w:sz w:val="21"/>
          <w:szCs w:val="21"/>
        </w:rPr>
      </w:pPr>
    </w:p>
    <w:p w14:paraId="2D9DD820" w14:textId="77777777" w:rsidR="00C9249F" w:rsidRPr="001D588D" w:rsidRDefault="00C9249F" w:rsidP="00C9249F">
      <w:pPr>
        <w:pStyle w:val="NoSpacing"/>
        <w:rPr>
          <w:rFonts w:ascii="Arial" w:hAnsi="Arial" w:cs="Arial"/>
          <w:spacing w:val="2"/>
          <w:sz w:val="21"/>
          <w:szCs w:val="21"/>
        </w:rPr>
      </w:pPr>
      <w:r w:rsidRPr="001D588D">
        <w:rPr>
          <w:rFonts w:ascii="Arial" w:hAnsi="Arial" w:cs="Arial"/>
          <w:spacing w:val="2"/>
          <w:sz w:val="21"/>
          <w:szCs w:val="21"/>
        </w:rPr>
        <w:t xml:space="preserve">In 2021, </w:t>
      </w:r>
      <w:r w:rsidRPr="00791132">
        <w:rPr>
          <w:rFonts w:ascii="Arial" w:hAnsi="Arial" w:cs="Arial"/>
          <w:spacing w:val="2"/>
          <w:sz w:val="21"/>
          <w:szCs w:val="21"/>
        </w:rPr>
        <w:t>North American</w:t>
      </w:r>
      <w:r w:rsidRPr="001D588D">
        <w:rPr>
          <w:rFonts w:ascii="Arial" w:hAnsi="Arial" w:cs="Arial"/>
          <w:spacing w:val="2"/>
          <w:sz w:val="21"/>
          <w:szCs w:val="21"/>
        </w:rPr>
        <w:t xml:space="preserve"> utility Fortis and </w:t>
      </w:r>
      <w:r w:rsidRPr="00791132">
        <w:rPr>
          <w:rFonts w:ascii="Arial" w:hAnsi="Arial" w:cs="Arial"/>
          <w:spacing w:val="2"/>
          <w:sz w:val="21"/>
          <w:szCs w:val="21"/>
        </w:rPr>
        <w:t>California</w:t>
      </w:r>
      <w:r w:rsidRPr="001D588D">
        <w:rPr>
          <w:rFonts w:ascii="Arial" w:hAnsi="Arial" w:cs="Arial"/>
          <w:spacing w:val="2"/>
          <w:sz w:val="21"/>
          <w:szCs w:val="21"/>
        </w:rPr>
        <w:t xml:space="preserve"> </w:t>
      </w:r>
      <w:r>
        <w:rPr>
          <w:rFonts w:ascii="Arial" w:hAnsi="Arial" w:cs="Arial"/>
          <w:spacing w:val="2"/>
          <w:sz w:val="21"/>
          <w:szCs w:val="21"/>
        </w:rPr>
        <w:t>u</w:t>
      </w:r>
      <w:r w:rsidRPr="001D588D">
        <w:rPr>
          <w:rFonts w:ascii="Arial" w:hAnsi="Arial" w:cs="Arial"/>
          <w:spacing w:val="2"/>
          <w:sz w:val="21"/>
          <w:szCs w:val="21"/>
        </w:rPr>
        <w:t xml:space="preserve">tility </w:t>
      </w:r>
      <w:r w:rsidRPr="001D588D">
        <w:rPr>
          <w:rFonts w:ascii="Arial" w:hAnsi="Arial" w:cs="Arial"/>
          <w:sz w:val="21"/>
          <w:szCs w:val="21"/>
        </w:rPr>
        <w:t xml:space="preserve">Pacific Gas &amp; Electric </w:t>
      </w:r>
      <w:r w:rsidRPr="00791132">
        <w:rPr>
          <w:rFonts w:ascii="Arial" w:hAnsi="Arial" w:cs="Arial"/>
          <w:sz w:val="21"/>
          <w:szCs w:val="21"/>
        </w:rPr>
        <w:t>Company (PG&amp;E)</w:t>
      </w:r>
      <w:r w:rsidRPr="001D588D">
        <w:rPr>
          <w:rFonts w:ascii="Arial" w:hAnsi="Arial" w:cs="Arial"/>
          <w:spacing w:val="2"/>
          <w:sz w:val="21"/>
          <w:szCs w:val="21"/>
        </w:rPr>
        <w:t xml:space="preserve"> will join the growing roster of utilities participating in the program. </w:t>
      </w:r>
    </w:p>
    <w:p w14:paraId="1B791227" w14:textId="77777777" w:rsidR="00C9249F" w:rsidRDefault="00C9249F" w:rsidP="00C9249F">
      <w:pPr>
        <w:pStyle w:val="NoSpacing"/>
        <w:rPr>
          <w:rFonts w:ascii="Arial" w:hAnsi="Arial" w:cs="Arial"/>
          <w:spacing w:val="2"/>
          <w:sz w:val="21"/>
          <w:szCs w:val="21"/>
        </w:rPr>
      </w:pPr>
    </w:p>
    <w:p w14:paraId="0EBA236F" w14:textId="77777777" w:rsidR="00C9249F" w:rsidRDefault="00C9249F" w:rsidP="00C9249F">
      <w:pPr>
        <w:pStyle w:val="NoSpacing"/>
        <w:rPr>
          <w:rFonts w:ascii="Arial" w:hAnsi="Arial" w:cs="Arial"/>
          <w:spacing w:val="2"/>
          <w:sz w:val="21"/>
          <w:szCs w:val="21"/>
        </w:rPr>
      </w:pPr>
    </w:p>
    <w:p w14:paraId="15EE14D2" w14:textId="77777777" w:rsidR="00C9249F" w:rsidRPr="00DD498A" w:rsidRDefault="00C9249F" w:rsidP="00C9249F">
      <w:pPr>
        <w:pStyle w:val="NoSpacing"/>
        <w:rPr>
          <w:rFonts w:ascii="Arial" w:hAnsi="Arial" w:cs="Arial"/>
          <w:b/>
          <w:spacing w:val="2"/>
          <w:sz w:val="21"/>
          <w:szCs w:val="21"/>
        </w:rPr>
      </w:pPr>
      <w:r w:rsidRPr="00DD498A">
        <w:rPr>
          <w:rFonts w:ascii="Arial" w:hAnsi="Arial" w:cs="Arial"/>
          <w:b/>
          <w:spacing w:val="2"/>
          <w:sz w:val="21"/>
          <w:szCs w:val="21"/>
        </w:rPr>
        <w:t>About EPRI</w:t>
      </w:r>
    </w:p>
    <w:p w14:paraId="69A1784E" w14:textId="77777777" w:rsidR="00C9249F" w:rsidRDefault="00C9249F" w:rsidP="00C9249F">
      <w:pPr>
        <w:pStyle w:val="NoSpacing"/>
        <w:rPr>
          <w:rFonts w:ascii="Helvetica" w:hAnsi="Helvetica" w:cs="Calibri"/>
          <w:spacing w:val="2"/>
          <w:sz w:val="21"/>
          <w:szCs w:val="21"/>
          <w:shd w:val="clear" w:color="auto" w:fill="FFFFFF"/>
        </w:rPr>
      </w:pPr>
      <w:r w:rsidRPr="00991F4D">
        <w:rPr>
          <w:rFonts w:ascii="Helvetica" w:hAnsi="Helvetica" w:cs="Calibri"/>
          <w:spacing w:val="2"/>
          <w:sz w:val="21"/>
          <w:szCs w:val="21"/>
          <w:shd w:val="clear" w:color="auto" w:fill="FFFFFF"/>
        </w:rPr>
        <w:t>The Electric Power Research Institute, Inc. (EPRI, </w:t>
      </w:r>
      <w:hyperlink r:id="rId13" w:history="1">
        <w:r w:rsidRPr="00991F4D">
          <w:rPr>
            <w:rFonts w:ascii="Helvetica" w:hAnsi="Helvetica" w:cs="Calibri"/>
            <w:color w:val="1976D2"/>
            <w:spacing w:val="2"/>
            <w:sz w:val="21"/>
            <w:szCs w:val="21"/>
            <w:u w:val="single"/>
            <w:shd w:val="clear" w:color="auto" w:fill="FFFFFF"/>
          </w:rPr>
          <w:t>www.epri.com</w:t>
        </w:r>
      </w:hyperlink>
      <w:r w:rsidRPr="00991F4D">
        <w:rPr>
          <w:rFonts w:ascii="Helvetica" w:hAnsi="Helvetica" w:cs="Calibri"/>
          <w:spacing w:val="2"/>
          <w:sz w:val="21"/>
          <w:szCs w:val="21"/>
          <w:shd w:val="clear" w:color="auto" w:fill="FFFFFF"/>
        </w:rPr>
        <w:t xml:space="preserve">) conducts research and development relating to the generation, delivery and use of electricity for the benefit of the public. An independent, nonprofit organization, EPRI brings together its scientists and engineers as well </w:t>
      </w:r>
      <w:r w:rsidRPr="00991F4D">
        <w:rPr>
          <w:rFonts w:ascii="Helvetica" w:hAnsi="Helvetica" w:cs="Calibri"/>
          <w:spacing w:val="2"/>
          <w:sz w:val="21"/>
          <w:szCs w:val="21"/>
          <w:shd w:val="clear" w:color="auto" w:fill="FFFFFF"/>
        </w:rPr>
        <w:lastRenderedPageBreak/>
        <w:t>as experts from academia and industry to help address challenges in electricity, including reliability, efficiency, affordability, health, safety and the environment. EPRI members represent 90% of the electricity generated and delivered in the United States with international participation extending to 40 countries. EPRI's principal offices and laboratories are located in Palo Alto, Calif.; Charlotte, N.C.; Knoxville, Tenn.; Dallas, Texas; Lenox, Mass.; and Washington, D.C.</w:t>
      </w:r>
    </w:p>
    <w:p w14:paraId="72913521" w14:textId="77777777" w:rsidR="00C9249F" w:rsidRDefault="00C9249F" w:rsidP="00C9249F">
      <w:pPr>
        <w:pStyle w:val="NoSpacing"/>
        <w:rPr>
          <w:rFonts w:ascii="Helvetica" w:hAnsi="Helvetica" w:cs="Calibri"/>
          <w:spacing w:val="2"/>
          <w:sz w:val="21"/>
          <w:szCs w:val="21"/>
          <w:shd w:val="clear" w:color="auto" w:fill="FFFFFF"/>
        </w:rPr>
      </w:pPr>
    </w:p>
    <w:p w14:paraId="47B0294D" w14:textId="77777777" w:rsidR="00C9249F" w:rsidRDefault="00C9249F" w:rsidP="00C9249F">
      <w:pPr>
        <w:pStyle w:val="NoSpacing"/>
        <w:rPr>
          <w:rFonts w:ascii="Helvetica" w:hAnsi="Helvetica" w:cs="Calibri"/>
          <w:spacing w:val="2"/>
          <w:sz w:val="21"/>
          <w:szCs w:val="21"/>
          <w:shd w:val="clear" w:color="auto" w:fill="FFFFFF"/>
        </w:rPr>
      </w:pPr>
      <w:r w:rsidRPr="00991F4D">
        <w:rPr>
          <w:rFonts w:ascii="Helvetica" w:hAnsi="Helvetica" w:cs="Calibri"/>
          <w:b/>
          <w:bCs/>
          <w:spacing w:val="2"/>
          <w:sz w:val="21"/>
          <w:szCs w:val="21"/>
          <w:shd w:val="clear" w:color="auto" w:fill="FFFFFF"/>
        </w:rPr>
        <w:t>Contact</w:t>
      </w:r>
      <w:r>
        <w:rPr>
          <w:rFonts w:ascii="Helvetica" w:hAnsi="Helvetica" w:cs="Calibri"/>
          <w:spacing w:val="2"/>
          <w:sz w:val="21"/>
          <w:szCs w:val="21"/>
          <w:shd w:val="clear" w:color="auto" w:fill="FFFFFF"/>
        </w:rPr>
        <w:t>:</w:t>
      </w:r>
    </w:p>
    <w:p w14:paraId="4C2D419E" w14:textId="77777777" w:rsidR="00C9249F" w:rsidRPr="007B09D6" w:rsidRDefault="00C9249F" w:rsidP="00C9249F">
      <w:pPr>
        <w:pStyle w:val="NoSpacing"/>
        <w:rPr>
          <w:rFonts w:ascii="Arial" w:hAnsi="Arial" w:cs="Arial"/>
          <w:spacing w:val="2"/>
          <w:sz w:val="21"/>
          <w:szCs w:val="21"/>
        </w:rPr>
      </w:pPr>
    </w:p>
    <w:p w14:paraId="7F3B31A5" w14:textId="77777777" w:rsidR="00C9249F" w:rsidRDefault="00C9249F" w:rsidP="00C9249F">
      <w:pPr>
        <w:pStyle w:val="NoSpacing"/>
      </w:pPr>
      <w:r>
        <w:rPr>
          <w:rFonts w:ascii="Arial" w:hAnsi="Arial" w:cs="Arial"/>
          <w:spacing w:val="2"/>
          <w:sz w:val="21"/>
          <w:szCs w:val="21"/>
        </w:rPr>
        <w:t>Tim Leljedal</w:t>
      </w:r>
      <w:r w:rsidRPr="007B09D6">
        <w:rPr>
          <w:rFonts w:ascii="Arial" w:hAnsi="Arial" w:cs="Arial"/>
          <w:spacing w:val="2"/>
          <w:sz w:val="21"/>
          <w:szCs w:val="21"/>
        </w:rPr>
        <w:br/>
        <w:t>Electric Power Research Institute</w:t>
      </w:r>
      <w:r w:rsidRPr="007B09D6">
        <w:rPr>
          <w:rFonts w:ascii="Arial" w:hAnsi="Arial" w:cs="Arial"/>
          <w:spacing w:val="2"/>
          <w:sz w:val="21"/>
          <w:szCs w:val="21"/>
        </w:rPr>
        <w:br/>
      </w:r>
      <w:r w:rsidRPr="007D2A1E">
        <w:rPr>
          <w:rFonts w:ascii="Arial" w:hAnsi="Arial" w:cs="Arial"/>
          <w:spacing w:val="2"/>
          <w:sz w:val="21"/>
          <w:szCs w:val="21"/>
        </w:rPr>
        <w:t>980</w:t>
      </w:r>
      <w:r>
        <w:rPr>
          <w:rFonts w:ascii="Arial" w:hAnsi="Arial" w:cs="Arial"/>
          <w:spacing w:val="2"/>
          <w:sz w:val="21"/>
          <w:szCs w:val="21"/>
        </w:rPr>
        <w:t>-229-5964</w:t>
      </w:r>
      <w:r w:rsidRPr="007D2A1E">
        <w:rPr>
          <w:rFonts w:ascii="Arial" w:hAnsi="Arial" w:cs="Arial"/>
          <w:spacing w:val="2"/>
          <w:sz w:val="21"/>
          <w:szCs w:val="21"/>
        </w:rPr>
        <w:t xml:space="preserve"> </w:t>
      </w:r>
      <w:r w:rsidRPr="007B09D6">
        <w:rPr>
          <w:rFonts w:ascii="Arial" w:hAnsi="Arial" w:cs="Arial"/>
          <w:spacing w:val="2"/>
          <w:sz w:val="21"/>
          <w:szCs w:val="21"/>
        </w:rPr>
        <w:br/>
      </w:r>
      <w:hyperlink r:id="rId14" w:history="1">
        <w:r w:rsidRPr="00AE788C">
          <w:rPr>
            <w:rStyle w:val="Hyperlink"/>
            <w:rFonts w:ascii="Arial" w:hAnsi="Arial" w:cs="Arial"/>
            <w:spacing w:val="2"/>
            <w:sz w:val="21"/>
            <w:szCs w:val="21"/>
          </w:rPr>
          <w:t>tleljedal@epri.com</w:t>
        </w:r>
      </w:hyperlink>
      <w:r>
        <w:rPr>
          <w:rFonts w:ascii="Arial" w:hAnsi="Arial" w:cs="Arial"/>
          <w:spacing w:val="2"/>
          <w:sz w:val="21"/>
          <w:szCs w:val="21"/>
        </w:rPr>
        <w:t xml:space="preserve"> </w:t>
      </w:r>
    </w:p>
    <w:p w14:paraId="5606A142" w14:textId="0F4A8CF6" w:rsidR="00507549" w:rsidRDefault="00507549" w:rsidP="00507549">
      <w:pPr>
        <w:rPr>
          <w:rFonts w:cstheme="minorHAnsi"/>
          <w:b/>
          <w:bCs/>
        </w:rPr>
      </w:pPr>
    </w:p>
    <w:p w14:paraId="3A0E7071" w14:textId="1AA1E47C" w:rsidR="00C9249F" w:rsidRPr="00BC6998" w:rsidRDefault="00C9249F" w:rsidP="00C9249F">
      <w:pPr>
        <w:jc w:val="center"/>
        <w:rPr>
          <w:rFonts w:cstheme="minorHAnsi"/>
          <w:b/>
          <w:bCs/>
        </w:rPr>
      </w:pPr>
      <w:r>
        <w:rPr>
          <w:rFonts w:cstheme="minorHAnsi"/>
          <w:b/>
          <w:bCs/>
        </w:rPr>
        <w:t># # #</w:t>
      </w:r>
      <w:bookmarkStart w:id="8" w:name="_GoBack"/>
      <w:bookmarkEnd w:id="8"/>
    </w:p>
    <w:p w14:paraId="0B01C92F" w14:textId="1B24B26B" w:rsidR="000615E0" w:rsidRPr="009A21F2" w:rsidRDefault="000615E0" w:rsidP="000615E0">
      <w:pPr>
        <w:pStyle w:val="NormalWeb"/>
        <w:shd w:val="clear" w:color="auto" w:fill="FFFFFF"/>
        <w:spacing w:before="0" w:beforeAutospacing="0" w:after="150" w:afterAutospacing="0" w:line="435" w:lineRule="atLeast"/>
        <w:rPr>
          <w:rFonts w:asciiTheme="minorHAnsi" w:hAnsiTheme="minorHAnsi" w:cstheme="minorHAnsi"/>
          <w:b/>
          <w:bCs/>
          <w:color w:val="333333"/>
          <w:sz w:val="28"/>
          <w:szCs w:val="28"/>
          <w:u w:val="single"/>
        </w:rPr>
      </w:pPr>
      <w:r w:rsidRPr="009A21F2">
        <w:rPr>
          <w:rFonts w:asciiTheme="minorHAnsi" w:hAnsiTheme="minorHAnsi" w:cstheme="minorHAnsi"/>
          <w:b/>
          <w:bCs/>
          <w:color w:val="333333"/>
          <w:sz w:val="28"/>
          <w:szCs w:val="28"/>
          <w:u w:val="single"/>
        </w:rPr>
        <w:t>SUGGESTED SOCIAL MEDIA CONTENT</w:t>
      </w:r>
    </w:p>
    <w:p w14:paraId="4A25E2BA" w14:textId="3BD00A7E" w:rsidR="000615E0" w:rsidRPr="00BC6998" w:rsidRDefault="000615E0" w:rsidP="000615E0">
      <w:pPr>
        <w:pStyle w:val="NormalWeb"/>
        <w:shd w:val="clear" w:color="auto" w:fill="FFFFFF"/>
        <w:spacing w:before="0" w:beforeAutospacing="0" w:after="150" w:afterAutospacing="0" w:line="435" w:lineRule="atLeast"/>
        <w:rPr>
          <w:rFonts w:asciiTheme="minorHAnsi" w:hAnsiTheme="minorHAnsi" w:cstheme="minorHAnsi"/>
          <w:b/>
          <w:bCs/>
          <w:color w:val="333333"/>
          <w:sz w:val="22"/>
          <w:szCs w:val="22"/>
        </w:rPr>
      </w:pPr>
      <w:r w:rsidRPr="00BC6998">
        <w:rPr>
          <w:rFonts w:asciiTheme="minorHAnsi" w:hAnsiTheme="minorHAnsi" w:cstheme="minorHAnsi"/>
          <w:b/>
          <w:bCs/>
          <w:color w:val="333333"/>
          <w:sz w:val="22"/>
          <w:szCs w:val="22"/>
        </w:rPr>
        <w:t>TWITTER:</w:t>
      </w:r>
    </w:p>
    <w:p w14:paraId="3BC0DBCA" w14:textId="52E0FA62" w:rsidR="008737BA" w:rsidRPr="00BC6998" w:rsidRDefault="000615E0" w:rsidP="002118EE">
      <w:pPr>
        <w:pStyle w:val="NormalWeb"/>
        <w:shd w:val="clear" w:color="auto" w:fill="FFFFFF"/>
        <w:spacing w:before="0" w:beforeAutospacing="0" w:after="150" w:afterAutospacing="0"/>
        <w:rPr>
          <w:rFonts w:asciiTheme="minorHAnsi" w:hAnsiTheme="minorHAnsi" w:cstheme="minorHAnsi"/>
          <w:color w:val="333333"/>
          <w:sz w:val="22"/>
          <w:szCs w:val="22"/>
        </w:rPr>
      </w:pPr>
      <w:r w:rsidRPr="00BC6998">
        <w:rPr>
          <w:rFonts w:asciiTheme="minorHAnsi" w:hAnsiTheme="minorHAnsi" w:cstheme="minorHAnsi"/>
          <w:color w:val="333333"/>
          <w:sz w:val="22"/>
          <w:szCs w:val="22"/>
        </w:rPr>
        <w:t>#Energy #startups: apply now to the @Incubatenergy Labs 2021 challenge to gain massive exposure to #utilities via paid, accelerated demonstrations</w:t>
      </w:r>
      <w:r w:rsidR="008737BA" w:rsidRPr="00BC6998">
        <w:rPr>
          <w:rFonts w:asciiTheme="minorHAnsi" w:hAnsiTheme="minorHAnsi" w:cstheme="minorHAnsi"/>
          <w:color w:val="333333"/>
          <w:sz w:val="22"/>
          <w:szCs w:val="22"/>
        </w:rPr>
        <w:t xml:space="preserve"> at labs.incubatenergy.org. Applications close Jan. 14.</w:t>
      </w:r>
      <w:r w:rsidR="002118EE">
        <w:rPr>
          <w:rFonts w:asciiTheme="minorHAnsi" w:hAnsiTheme="minorHAnsi" w:cstheme="minorHAnsi"/>
          <w:color w:val="333333"/>
          <w:sz w:val="22"/>
          <w:szCs w:val="22"/>
        </w:rPr>
        <w:br/>
      </w:r>
    </w:p>
    <w:p w14:paraId="10499FD5" w14:textId="1BF26209" w:rsidR="008737BA" w:rsidRPr="00BC6998" w:rsidRDefault="008737BA" w:rsidP="002118EE">
      <w:pPr>
        <w:pStyle w:val="NormalWeb"/>
        <w:shd w:val="clear" w:color="auto" w:fill="FFFFFF"/>
        <w:spacing w:before="0" w:beforeAutospacing="0" w:after="150" w:afterAutospacing="0"/>
        <w:rPr>
          <w:rFonts w:asciiTheme="minorHAnsi" w:hAnsiTheme="minorHAnsi" w:cstheme="minorHAnsi"/>
          <w:color w:val="333333"/>
          <w:sz w:val="22"/>
          <w:szCs w:val="22"/>
        </w:rPr>
      </w:pPr>
      <w:r w:rsidRPr="00BC6998">
        <w:rPr>
          <w:rFonts w:asciiTheme="minorHAnsi" w:hAnsiTheme="minorHAnsi" w:cstheme="minorHAnsi"/>
          <w:color w:val="333333"/>
          <w:sz w:val="22"/>
          <w:szCs w:val="22"/>
        </w:rPr>
        <w:t xml:space="preserve">@XCOMPANYHANDLE is proud to collaborate in the @Incubatenergy Labs challenge for #energy #startups. Apply now for our 2021 cohort at labs.incubatenergy.org. Applications close Jan. 14. </w:t>
      </w:r>
      <w:r w:rsidR="002118EE">
        <w:rPr>
          <w:rFonts w:asciiTheme="minorHAnsi" w:hAnsiTheme="minorHAnsi" w:cstheme="minorHAnsi"/>
          <w:color w:val="333333"/>
          <w:sz w:val="22"/>
          <w:szCs w:val="22"/>
        </w:rPr>
        <w:br/>
      </w:r>
    </w:p>
    <w:p w14:paraId="596F808E" w14:textId="32DE30E2" w:rsidR="000615E0" w:rsidRPr="00BC6998" w:rsidRDefault="008737BA" w:rsidP="002118EE">
      <w:pPr>
        <w:pStyle w:val="NormalWeb"/>
        <w:shd w:val="clear" w:color="auto" w:fill="FFFFFF"/>
        <w:spacing w:before="0" w:beforeAutospacing="0" w:after="150" w:afterAutospacing="0"/>
        <w:rPr>
          <w:rFonts w:asciiTheme="minorHAnsi" w:hAnsiTheme="minorHAnsi" w:cstheme="minorHAnsi"/>
          <w:color w:val="333333"/>
          <w:sz w:val="22"/>
          <w:szCs w:val="22"/>
        </w:rPr>
      </w:pPr>
      <w:r w:rsidRPr="00BC6998">
        <w:rPr>
          <w:rFonts w:asciiTheme="minorHAnsi" w:hAnsiTheme="minorHAnsi" w:cstheme="minorHAnsi"/>
          <w:color w:val="333333"/>
          <w:sz w:val="22"/>
          <w:szCs w:val="22"/>
        </w:rPr>
        <w:t xml:space="preserve">@XCOMPANYHANDLE is looking for the next great #energy #startup for the @Incubatenergy Labs 2021 cohort! Apply until Jan. 14 at labs.incubatenergy.org. </w:t>
      </w:r>
    </w:p>
    <w:p w14:paraId="1282D81E" w14:textId="00F10822" w:rsidR="000615E0" w:rsidRPr="00BC6998" w:rsidRDefault="000615E0" w:rsidP="000615E0">
      <w:pPr>
        <w:pStyle w:val="NormalWeb"/>
        <w:shd w:val="clear" w:color="auto" w:fill="FFFFFF"/>
        <w:spacing w:before="0" w:beforeAutospacing="0" w:after="150" w:afterAutospacing="0" w:line="435" w:lineRule="atLeast"/>
        <w:rPr>
          <w:rFonts w:asciiTheme="minorHAnsi" w:hAnsiTheme="minorHAnsi" w:cstheme="minorHAnsi"/>
          <w:b/>
          <w:bCs/>
          <w:color w:val="333333"/>
          <w:sz w:val="22"/>
          <w:szCs w:val="22"/>
        </w:rPr>
      </w:pPr>
      <w:r w:rsidRPr="00BC6998">
        <w:rPr>
          <w:rFonts w:asciiTheme="minorHAnsi" w:hAnsiTheme="minorHAnsi" w:cstheme="minorHAnsi"/>
          <w:b/>
          <w:bCs/>
          <w:color w:val="333333"/>
          <w:sz w:val="22"/>
          <w:szCs w:val="22"/>
        </w:rPr>
        <w:t>LINKEDIN:</w:t>
      </w:r>
    </w:p>
    <w:p w14:paraId="39D1AC69" w14:textId="31BEB6AD" w:rsidR="000615E0" w:rsidRPr="00BC6998" w:rsidRDefault="00876733" w:rsidP="002118EE">
      <w:pPr>
        <w:pStyle w:val="NormalWeb"/>
        <w:shd w:val="clear" w:color="auto" w:fill="FFFFFF"/>
        <w:spacing w:before="0" w:beforeAutospacing="0" w:after="150" w:afterAutospacing="0"/>
        <w:rPr>
          <w:rFonts w:asciiTheme="minorHAnsi" w:hAnsiTheme="minorHAnsi" w:cstheme="minorHAnsi"/>
          <w:color w:val="333333"/>
          <w:sz w:val="22"/>
          <w:szCs w:val="22"/>
        </w:rPr>
      </w:pPr>
      <w:r w:rsidRPr="00BC6998">
        <w:rPr>
          <w:rFonts w:asciiTheme="minorHAnsi" w:hAnsiTheme="minorHAnsi" w:cstheme="minorHAnsi"/>
          <w:color w:val="333333"/>
          <w:sz w:val="22"/>
          <w:szCs w:val="22"/>
        </w:rPr>
        <w:t xml:space="preserve">@XCOMPANYHANDLE </w:t>
      </w:r>
      <w:r w:rsidR="00680B6C" w:rsidRPr="00BC6998">
        <w:rPr>
          <w:rFonts w:asciiTheme="minorHAnsi" w:hAnsiTheme="minorHAnsi" w:cstheme="minorHAnsi"/>
          <w:color w:val="333333"/>
          <w:sz w:val="22"/>
          <w:szCs w:val="22"/>
        </w:rPr>
        <w:t>is looking for a few great #energy #startups to help us accelerate</w:t>
      </w:r>
      <w:r w:rsidR="00AC55F7">
        <w:rPr>
          <w:rFonts w:asciiTheme="minorHAnsi" w:hAnsiTheme="minorHAnsi" w:cstheme="minorHAnsi"/>
          <w:color w:val="333333"/>
          <w:sz w:val="22"/>
          <w:szCs w:val="22"/>
        </w:rPr>
        <w:t xml:space="preserve"> </w:t>
      </w:r>
      <w:r w:rsidR="00680B6C" w:rsidRPr="00BC6998">
        <w:rPr>
          <w:rFonts w:asciiTheme="minorHAnsi" w:hAnsiTheme="minorHAnsi" w:cstheme="minorHAnsi"/>
          <w:color w:val="333333"/>
          <w:sz w:val="22"/>
          <w:szCs w:val="22"/>
        </w:rPr>
        <w:t xml:space="preserve">#decarbonization and #innovation via the @Incubatenergy Network Labs 2021 challenge. Apply now for a chance to participate in a paid demonstration project via the program, which includes SMEs from @Electric Power Research Institute and other utilities – application window closes Jan. 14. </w:t>
      </w:r>
    </w:p>
    <w:p w14:paraId="577A7B4A" w14:textId="3CA7C458" w:rsidR="00BA7575" w:rsidRDefault="002118EE" w:rsidP="002118EE">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br/>
      </w:r>
      <w:r w:rsidR="00680B6C" w:rsidRPr="00BC6998">
        <w:rPr>
          <w:rFonts w:asciiTheme="minorHAnsi" w:hAnsiTheme="minorHAnsi" w:cstheme="minorHAnsi"/>
          <w:color w:val="333333"/>
          <w:sz w:val="22"/>
          <w:szCs w:val="22"/>
        </w:rPr>
        <w:t xml:space="preserve">Attention #energy #startups, apply now to join @XCOMPANYHANDLE and other leading utilities for the 2021 @Incubatenergy Network Labs challenge --- and a chance to conduct a paid, accelerated demonstration of your product, service, or solution in a real-world utility environment. Application period closes Jan. 14. Learn more at labs.incubatenergy.org. </w:t>
      </w:r>
    </w:p>
    <w:p w14:paraId="0B242BFA" w14:textId="05B7DEA8" w:rsidR="002118EE" w:rsidRDefault="002118EE"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79E5756C" w14:textId="7EBDAEC8" w:rsidR="002118EE" w:rsidRPr="00BC6998" w:rsidRDefault="002118EE" w:rsidP="002118EE">
      <w:pPr>
        <w:pStyle w:val="NormalWeb"/>
        <w:shd w:val="clear" w:color="auto" w:fill="FFFFFF"/>
        <w:spacing w:before="0" w:beforeAutospacing="0" w:after="150" w:afterAutospacing="0"/>
        <w:jc w:val="center"/>
        <w:rPr>
          <w:rFonts w:asciiTheme="minorHAnsi" w:hAnsiTheme="minorHAnsi" w:cstheme="minorHAnsi"/>
          <w:color w:val="333333"/>
          <w:sz w:val="22"/>
          <w:szCs w:val="22"/>
        </w:rPr>
      </w:pPr>
      <w:r>
        <w:rPr>
          <w:rFonts w:asciiTheme="minorHAnsi" w:hAnsiTheme="minorHAnsi" w:cstheme="minorHAnsi"/>
          <w:color w:val="333333"/>
          <w:sz w:val="22"/>
          <w:szCs w:val="22"/>
        </w:rPr>
        <w:t>#  #  #</w:t>
      </w:r>
    </w:p>
    <w:sectPr w:rsidR="002118EE" w:rsidRPr="00BC6998" w:rsidSect="00CF64CA">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90F75" w14:textId="77777777" w:rsidR="00BF3691" w:rsidRDefault="00BF3691" w:rsidP="002118EE">
      <w:pPr>
        <w:spacing w:after="0" w:line="240" w:lineRule="auto"/>
      </w:pPr>
      <w:r>
        <w:separator/>
      </w:r>
    </w:p>
  </w:endnote>
  <w:endnote w:type="continuationSeparator" w:id="0">
    <w:p w14:paraId="597E1903" w14:textId="77777777" w:rsidR="00BF3691" w:rsidRDefault="00BF3691" w:rsidP="0021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668940"/>
      <w:docPartObj>
        <w:docPartGallery w:val="Page Numbers (Bottom of Page)"/>
        <w:docPartUnique/>
      </w:docPartObj>
    </w:sdtPr>
    <w:sdtEndPr>
      <w:rPr>
        <w:noProof/>
      </w:rPr>
    </w:sdtEndPr>
    <w:sdtContent>
      <w:p w14:paraId="43071491" w14:textId="5C3231B2" w:rsidR="002118EE" w:rsidRDefault="002118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43C80D" w14:textId="77777777" w:rsidR="002118EE" w:rsidRDefault="00211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5B09" w14:textId="77777777" w:rsidR="00BF3691" w:rsidRDefault="00BF3691" w:rsidP="002118EE">
      <w:pPr>
        <w:spacing w:after="0" w:line="240" w:lineRule="auto"/>
      </w:pPr>
      <w:r>
        <w:separator/>
      </w:r>
    </w:p>
  </w:footnote>
  <w:footnote w:type="continuationSeparator" w:id="0">
    <w:p w14:paraId="70E5221C" w14:textId="77777777" w:rsidR="00BF3691" w:rsidRDefault="00BF3691" w:rsidP="00211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AAF"/>
    <w:multiLevelType w:val="hybridMultilevel"/>
    <w:tmpl w:val="4B8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43677"/>
    <w:multiLevelType w:val="hybridMultilevel"/>
    <w:tmpl w:val="5156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56DA1"/>
    <w:multiLevelType w:val="hybridMultilevel"/>
    <w:tmpl w:val="406E1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F209C"/>
    <w:multiLevelType w:val="hybridMultilevel"/>
    <w:tmpl w:val="7D1E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15171"/>
    <w:multiLevelType w:val="hybridMultilevel"/>
    <w:tmpl w:val="424A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E0B0B"/>
    <w:multiLevelType w:val="hybridMultilevel"/>
    <w:tmpl w:val="CD98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46888"/>
    <w:multiLevelType w:val="hybridMultilevel"/>
    <w:tmpl w:val="F28EC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56ABE"/>
    <w:multiLevelType w:val="hybridMultilevel"/>
    <w:tmpl w:val="A728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A4182"/>
    <w:multiLevelType w:val="hybridMultilevel"/>
    <w:tmpl w:val="CF1A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EF"/>
    <w:rsid w:val="000615E0"/>
    <w:rsid w:val="00106475"/>
    <w:rsid w:val="001B0ACD"/>
    <w:rsid w:val="002118EE"/>
    <w:rsid w:val="002673FF"/>
    <w:rsid w:val="00295CBF"/>
    <w:rsid w:val="002E6201"/>
    <w:rsid w:val="003B7E1B"/>
    <w:rsid w:val="00497961"/>
    <w:rsid w:val="004A4719"/>
    <w:rsid w:val="00507549"/>
    <w:rsid w:val="005A1CE4"/>
    <w:rsid w:val="00676B05"/>
    <w:rsid w:val="00680B6C"/>
    <w:rsid w:val="00780457"/>
    <w:rsid w:val="00866CA2"/>
    <w:rsid w:val="008737BA"/>
    <w:rsid w:val="00876733"/>
    <w:rsid w:val="009129B7"/>
    <w:rsid w:val="009258A9"/>
    <w:rsid w:val="009A21F2"/>
    <w:rsid w:val="00A27E25"/>
    <w:rsid w:val="00AC55F7"/>
    <w:rsid w:val="00BA7575"/>
    <w:rsid w:val="00BC6998"/>
    <w:rsid w:val="00BD34C0"/>
    <w:rsid w:val="00BF3691"/>
    <w:rsid w:val="00C247B1"/>
    <w:rsid w:val="00C9249F"/>
    <w:rsid w:val="00CF64CA"/>
    <w:rsid w:val="00D33DED"/>
    <w:rsid w:val="00D70468"/>
    <w:rsid w:val="00E671EF"/>
    <w:rsid w:val="00F6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620A"/>
  <w15:chartTrackingRefBased/>
  <w15:docId w15:val="{78BA0B1C-06EF-4E20-9A5B-0B3333BF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575"/>
    <w:rPr>
      <w:color w:val="0563C1" w:themeColor="hyperlink"/>
      <w:u w:val="single"/>
    </w:rPr>
  </w:style>
  <w:style w:type="character" w:styleId="UnresolvedMention">
    <w:name w:val="Unresolved Mention"/>
    <w:basedOn w:val="DefaultParagraphFont"/>
    <w:uiPriority w:val="99"/>
    <w:semiHidden/>
    <w:unhideWhenUsed/>
    <w:rsid w:val="00BA7575"/>
    <w:rPr>
      <w:color w:val="605E5C"/>
      <w:shd w:val="clear" w:color="auto" w:fill="E1DFDD"/>
    </w:rPr>
  </w:style>
  <w:style w:type="paragraph" w:styleId="NormalWeb">
    <w:name w:val="Normal (Web)"/>
    <w:basedOn w:val="Normal"/>
    <w:uiPriority w:val="99"/>
    <w:unhideWhenUsed/>
    <w:rsid w:val="005075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5E0"/>
    <w:rPr>
      <w:rFonts w:ascii="Segoe UI" w:hAnsi="Segoe UI" w:cs="Segoe UI"/>
      <w:sz w:val="18"/>
      <w:szCs w:val="18"/>
    </w:rPr>
  </w:style>
  <w:style w:type="paragraph" w:styleId="NoSpacing">
    <w:name w:val="No Spacing"/>
    <w:uiPriority w:val="1"/>
    <w:qFormat/>
    <w:rsid w:val="000615E0"/>
    <w:pPr>
      <w:spacing w:after="0" w:line="240" w:lineRule="auto"/>
    </w:pPr>
  </w:style>
  <w:style w:type="paragraph" w:customStyle="1" w:styleId="Default">
    <w:name w:val="Default"/>
    <w:rsid w:val="000615E0"/>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BC6998"/>
    <w:pPr>
      <w:ind w:left="720"/>
      <w:contextualSpacing/>
    </w:pPr>
  </w:style>
  <w:style w:type="paragraph" w:styleId="Header">
    <w:name w:val="header"/>
    <w:basedOn w:val="Normal"/>
    <w:link w:val="HeaderChar"/>
    <w:uiPriority w:val="99"/>
    <w:unhideWhenUsed/>
    <w:rsid w:val="00211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EE"/>
  </w:style>
  <w:style w:type="paragraph" w:styleId="Footer">
    <w:name w:val="footer"/>
    <w:basedOn w:val="Normal"/>
    <w:link w:val="FooterChar"/>
    <w:uiPriority w:val="99"/>
    <w:unhideWhenUsed/>
    <w:rsid w:val="00211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85253">
      <w:bodyDiv w:val="1"/>
      <w:marLeft w:val="0"/>
      <w:marRight w:val="0"/>
      <w:marTop w:val="0"/>
      <w:marBottom w:val="0"/>
      <w:divBdr>
        <w:top w:val="none" w:sz="0" w:space="0" w:color="auto"/>
        <w:left w:val="none" w:sz="0" w:space="0" w:color="auto"/>
        <w:bottom w:val="none" w:sz="0" w:space="0" w:color="auto"/>
        <w:right w:val="none" w:sz="0" w:space="0" w:color="auto"/>
      </w:divBdr>
      <w:divsChild>
        <w:div w:id="327484959">
          <w:marLeft w:val="0"/>
          <w:marRight w:val="0"/>
          <w:marTop w:val="0"/>
          <w:marBottom w:val="0"/>
          <w:divBdr>
            <w:top w:val="none" w:sz="0" w:space="0" w:color="auto"/>
            <w:left w:val="none" w:sz="0" w:space="0" w:color="auto"/>
            <w:bottom w:val="none" w:sz="0" w:space="0" w:color="auto"/>
            <w:right w:val="none" w:sz="0" w:space="0" w:color="auto"/>
          </w:divBdr>
          <w:divsChild>
            <w:div w:id="1419134614">
              <w:marLeft w:val="0"/>
              <w:marRight w:val="0"/>
              <w:marTop w:val="0"/>
              <w:marBottom w:val="0"/>
              <w:divBdr>
                <w:top w:val="none" w:sz="0" w:space="0" w:color="auto"/>
                <w:left w:val="none" w:sz="0" w:space="0" w:color="auto"/>
                <w:bottom w:val="none" w:sz="0" w:space="0" w:color="auto"/>
                <w:right w:val="none" w:sz="0" w:space="0" w:color="auto"/>
              </w:divBdr>
              <w:divsChild>
                <w:div w:id="1014649100">
                  <w:marLeft w:val="0"/>
                  <w:marRight w:val="0"/>
                  <w:marTop w:val="0"/>
                  <w:marBottom w:val="0"/>
                  <w:divBdr>
                    <w:top w:val="none" w:sz="0" w:space="0" w:color="auto"/>
                    <w:left w:val="none" w:sz="0" w:space="0" w:color="auto"/>
                    <w:bottom w:val="none" w:sz="0" w:space="0" w:color="auto"/>
                    <w:right w:val="none" w:sz="0" w:space="0" w:color="auto"/>
                  </w:divBdr>
                  <w:divsChild>
                    <w:div w:id="13878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as@epri.com" TargetMode="External"/><Relationship Id="rId13" Type="http://schemas.openxmlformats.org/officeDocument/2006/relationships/hyperlink" Target="https://www.epri.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abs.incubatenergy.org/en/page/demo-day-2020-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bs.incubatenerg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pri.comp/envdatasci" TargetMode="External"/><Relationship Id="rId4" Type="http://schemas.openxmlformats.org/officeDocument/2006/relationships/webSettings" Target="webSettings.xml"/><Relationship Id="rId9" Type="http://schemas.openxmlformats.org/officeDocument/2006/relationships/hyperlink" Target="file:///C:\Users\Paha008\AppData\Local\Box\Box%20Edit\Documents\_NE7yLu+2EmjvNAtxyJ6Zw==\labs.incubatenergy.org" TargetMode="External"/><Relationship Id="rId14" Type="http://schemas.openxmlformats.org/officeDocument/2006/relationships/hyperlink" Target="mailto:tleljedal@ep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Anne</dc:creator>
  <cp:keywords/>
  <dc:description/>
  <cp:lastModifiedBy>Haas, Anne</cp:lastModifiedBy>
  <cp:revision>5</cp:revision>
  <dcterms:created xsi:type="dcterms:W3CDTF">2020-12-01T20:01:00Z</dcterms:created>
  <dcterms:modified xsi:type="dcterms:W3CDTF">2020-12-01T20:38:00Z</dcterms:modified>
</cp:coreProperties>
</file>